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2CB19" w14:textId="77777777" w:rsidR="00954F70" w:rsidRPr="005B1C33" w:rsidRDefault="00954F70">
      <w:pPr>
        <w:tabs>
          <w:tab w:val="center" w:pos="3827"/>
        </w:tabs>
        <w:spacing w:line="240" w:lineRule="auto"/>
        <w:jc w:val="center"/>
        <w:rPr>
          <w:rFonts w:cs="Arial"/>
          <w:b/>
          <w:sz w:val="40"/>
          <w:szCs w:val="40"/>
        </w:rPr>
      </w:pPr>
      <w:bookmarkStart w:id="0" w:name="_GoBack"/>
      <w:bookmarkEnd w:id="0"/>
    </w:p>
    <w:p w14:paraId="1C166077" w14:textId="77777777" w:rsidR="00954F70" w:rsidRPr="005B1C33" w:rsidRDefault="00954F70">
      <w:pPr>
        <w:tabs>
          <w:tab w:val="center" w:pos="3827"/>
        </w:tabs>
        <w:spacing w:line="240" w:lineRule="auto"/>
        <w:jc w:val="center"/>
        <w:rPr>
          <w:rFonts w:cs="Arial"/>
          <w:b/>
          <w:sz w:val="40"/>
          <w:szCs w:val="40"/>
        </w:rPr>
      </w:pPr>
    </w:p>
    <w:p w14:paraId="217F7BAA" w14:textId="77777777" w:rsidR="00954F70" w:rsidRPr="005B1C33" w:rsidRDefault="00954F70">
      <w:pPr>
        <w:tabs>
          <w:tab w:val="center" w:pos="3827"/>
        </w:tabs>
        <w:spacing w:line="240" w:lineRule="auto"/>
        <w:jc w:val="center"/>
        <w:rPr>
          <w:rFonts w:cs="Arial"/>
          <w:b/>
          <w:sz w:val="40"/>
          <w:szCs w:val="40"/>
        </w:rPr>
      </w:pPr>
    </w:p>
    <w:p w14:paraId="32B7F8B5" w14:textId="77777777" w:rsidR="00954F70" w:rsidRPr="005B1C33" w:rsidRDefault="00954F70">
      <w:pPr>
        <w:tabs>
          <w:tab w:val="center" w:pos="3827"/>
        </w:tabs>
        <w:spacing w:line="240" w:lineRule="auto"/>
        <w:jc w:val="center"/>
        <w:rPr>
          <w:rFonts w:cs="Arial"/>
          <w:b/>
          <w:sz w:val="40"/>
          <w:szCs w:val="40"/>
        </w:rPr>
      </w:pPr>
    </w:p>
    <w:p w14:paraId="56CD0A53" w14:textId="77777777" w:rsidR="00954F70" w:rsidRPr="005B1C33" w:rsidRDefault="00954F70">
      <w:pPr>
        <w:tabs>
          <w:tab w:val="center" w:pos="3827"/>
        </w:tabs>
        <w:spacing w:line="240" w:lineRule="auto"/>
        <w:jc w:val="center"/>
        <w:rPr>
          <w:rFonts w:cs="Arial"/>
          <w:sz w:val="24"/>
          <w:szCs w:val="24"/>
        </w:rPr>
      </w:pPr>
    </w:p>
    <w:p w14:paraId="1311F270" w14:textId="77777777" w:rsidR="00954F70" w:rsidRPr="005B1C33" w:rsidRDefault="00954F70">
      <w:pPr>
        <w:tabs>
          <w:tab w:val="center" w:pos="3827"/>
        </w:tabs>
        <w:spacing w:line="240" w:lineRule="auto"/>
        <w:jc w:val="center"/>
        <w:rPr>
          <w:rFonts w:cs="Arial"/>
          <w:sz w:val="24"/>
          <w:szCs w:val="24"/>
        </w:rPr>
      </w:pPr>
    </w:p>
    <w:p w14:paraId="328E75D3" w14:textId="77777777" w:rsidR="00954F70" w:rsidRPr="005B1C33" w:rsidRDefault="00954F70">
      <w:pPr>
        <w:tabs>
          <w:tab w:val="center" w:pos="3827"/>
        </w:tabs>
        <w:spacing w:line="240" w:lineRule="auto"/>
        <w:jc w:val="center"/>
        <w:rPr>
          <w:rFonts w:cs="Arial"/>
          <w:sz w:val="24"/>
          <w:szCs w:val="24"/>
        </w:rPr>
      </w:pPr>
    </w:p>
    <w:p w14:paraId="1E4AEFE7" w14:textId="77777777" w:rsidR="00954F70" w:rsidRPr="005B1C33" w:rsidRDefault="00954F70">
      <w:pPr>
        <w:tabs>
          <w:tab w:val="center" w:pos="3827"/>
        </w:tabs>
        <w:spacing w:line="240" w:lineRule="auto"/>
        <w:jc w:val="center"/>
        <w:rPr>
          <w:rFonts w:cs="Arial"/>
          <w:sz w:val="24"/>
          <w:szCs w:val="24"/>
        </w:rPr>
      </w:pPr>
    </w:p>
    <w:p w14:paraId="3BE23900" w14:textId="77777777" w:rsidR="00954F70" w:rsidRPr="005B1C33" w:rsidRDefault="00954F70">
      <w:pPr>
        <w:tabs>
          <w:tab w:val="center" w:pos="3827"/>
        </w:tabs>
        <w:spacing w:line="240" w:lineRule="auto"/>
        <w:jc w:val="center"/>
        <w:rPr>
          <w:rFonts w:cs="Arial"/>
          <w:sz w:val="24"/>
          <w:szCs w:val="24"/>
        </w:rPr>
      </w:pPr>
    </w:p>
    <w:p w14:paraId="70B184CC" w14:textId="77777777" w:rsidR="00954F70" w:rsidRPr="005B1C33" w:rsidRDefault="00954F70">
      <w:pPr>
        <w:tabs>
          <w:tab w:val="center" w:pos="3827"/>
        </w:tabs>
        <w:spacing w:line="240" w:lineRule="auto"/>
        <w:jc w:val="center"/>
        <w:rPr>
          <w:rFonts w:cs="Arial"/>
          <w:sz w:val="24"/>
          <w:szCs w:val="24"/>
        </w:rPr>
      </w:pPr>
    </w:p>
    <w:p w14:paraId="6540711B" w14:textId="77777777" w:rsidR="00954F70" w:rsidRPr="005B1C33" w:rsidRDefault="00954F70">
      <w:pPr>
        <w:tabs>
          <w:tab w:val="center" w:pos="3827"/>
        </w:tabs>
        <w:spacing w:line="240" w:lineRule="auto"/>
        <w:jc w:val="center"/>
        <w:rPr>
          <w:rFonts w:cs="Arial"/>
          <w:sz w:val="24"/>
          <w:szCs w:val="24"/>
        </w:rPr>
      </w:pPr>
    </w:p>
    <w:p w14:paraId="74400155" w14:textId="77777777" w:rsidR="00954F70" w:rsidRPr="005B1C33" w:rsidRDefault="00954F70">
      <w:pPr>
        <w:tabs>
          <w:tab w:val="center" w:pos="3827"/>
        </w:tabs>
        <w:spacing w:line="240" w:lineRule="auto"/>
        <w:jc w:val="center"/>
        <w:rPr>
          <w:rFonts w:cs="Arial"/>
          <w:sz w:val="24"/>
          <w:szCs w:val="24"/>
        </w:rPr>
      </w:pPr>
    </w:p>
    <w:p w14:paraId="568002A1" w14:textId="77777777" w:rsidR="00954F70" w:rsidRPr="005B1C33" w:rsidRDefault="00954F70">
      <w:pPr>
        <w:tabs>
          <w:tab w:val="center" w:pos="3827"/>
        </w:tabs>
        <w:spacing w:line="240" w:lineRule="auto"/>
        <w:jc w:val="center"/>
        <w:rPr>
          <w:rFonts w:cs="Arial"/>
          <w:sz w:val="24"/>
          <w:szCs w:val="24"/>
        </w:rPr>
      </w:pPr>
    </w:p>
    <w:p w14:paraId="07F1B1EF" w14:textId="2F923DA1" w:rsidR="00954F70" w:rsidRPr="00B12886" w:rsidRDefault="00954F70" w:rsidP="006C3E6E">
      <w:pPr>
        <w:pStyle w:val="Heading4"/>
        <w:tabs>
          <w:tab w:val="center" w:pos="3827"/>
        </w:tabs>
        <w:spacing w:before="120" w:after="0" w:line="240" w:lineRule="auto"/>
        <w:ind w:right="-147"/>
        <w:jc w:val="center"/>
        <w:rPr>
          <w:rFonts w:ascii="Arial" w:hAnsi="Arial" w:cs="Arial"/>
          <w:bCs w:val="0"/>
          <w:sz w:val="24"/>
          <w:szCs w:val="24"/>
        </w:rPr>
      </w:pPr>
      <w:r w:rsidRPr="00B12886">
        <w:rPr>
          <w:rFonts w:ascii="Arial" w:hAnsi="Arial" w:cs="Arial"/>
          <w:bCs w:val="0"/>
          <w:sz w:val="24"/>
          <w:szCs w:val="24"/>
        </w:rPr>
        <w:t xml:space="preserve">ANNEX </w:t>
      </w:r>
      <w:r w:rsidR="00447310" w:rsidRPr="00B12886">
        <w:rPr>
          <w:rFonts w:ascii="Arial" w:hAnsi="Arial" w:cs="Arial"/>
          <w:bCs w:val="0"/>
          <w:sz w:val="24"/>
          <w:szCs w:val="24"/>
        </w:rPr>
        <w:t>B-4.1</w:t>
      </w:r>
    </w:p>
    <w:p w14:paraId="5E43D053" w14:textId="0C6862FD" w:rsidR="00954F70" w:rsidRPr="00B12886" w:rsidRDefault="00F25833" w:rsidP="00213697">
      <w:pPr>
        <w:pStyle w:val="Heading6"/>
        <w:rPr>
          <w:lang w:val="en-GB"/>
        </w:rPr>
      </w:pPr>
      <w:r w:rsidRPr="00B12886">
        <w:rPr>
          <w:lang w:val="en-GB"/>
        </w:rPr>
        <w:t>CALL BY CALL CARRIER SELECTION</w:t>
      </w:r>
    </w:p>
    <w:p w14:paraId="6A9BEA53" w14:textId="1EDE48A3" w:rsidR="00954F70" w:rsidRPr="00B12886" w:rsidRDefault="00993D8D" w:rsidP="008C40A1">
      <w:pPr>
        <w:pStyle w:val="Rubrik1-ejnum"/>
        <w:pBdr>
          <w:left w:val="single" w:sz="4" w:space="0" w:color="808080" w:shadow="1"/>
          <w:right w:val="single" w:sz="4" w:space="0" w:color="808080" w:shadow="1"/>
        </w:pBdr>
        <w:shd w:val="clear" w:color="auto" w:fill="C00000"/>
        <w:tabs>
          <w:tab w:val="center" w:pos="4848"/>
          <w:tab w:val="left" w:pos="8375"/>
        </w:tabs>
        <w:ind w:left="-180" w:right="517"/>
        <w:jc w:val="left"/>
        <w:rPr>
          <w:sz w:val="32"/>
          <w:szCs w:val="28"/>
          <w:lang w:val="en-GB"/>
        </w:rPr>
      </w:pPr>
      <w:r w:rsidRPr="00B12886">
        <w:rPr>
          <w:sz w:val="32"/>
          <w:szCs w:val="28"/>
          <w:lang w:val="en-GB"/>
        </w:rPr>
        <w:lastRenderedPageBreak/>
        <w:tab/>
      </w:r>
      <w:bookmarkStart w:id="1" w:name="_Toc505095108"/>
      <w:r w:rsidR="00F62EDD" w:rsidRPr="00B12886">
        <w:rPr>
          <w:sz w:val="32"/>
          <w:szCs w:val="28"/>
          <w:lang w:val="en-GB"/>
        </w:rPr>
        <w:t>Index</w:t>
      </w:r>
      <w:bookmarkEnd w:id="1"/>
      <w:r w:rsidRPr="00B12886">
        <w:rPr>
          <w:sz w:val="32"/>
          <w:szCs w:val="28"/>
          <w:lang w:val="en-GB"/>
        </w:rPr>
        <w:tab/>
      </w:r>
    </w:p>
    <w:p w14:paraId="58F87939" w14:textId="7DCA097E" w:rsidR="00860B55" w:rsidRDefault="005D30AB">
      <w:pPr>
        <w:pStyle w:val="TOC1"/>
        <w:rPr>
          <w:rFonts w:asciiTheme="minorHAnsi" w:eastAsiaTheme="minorEastAsia" w:hAnsiTheme="minorHAnsi" w:cstheme="minorBidi"/>
          <w:b w:val="0"/>
          <w:caps w:val="0"/>
          <w:noProof/>
          <w:snapToGrid/>
          <w:sz w:val="22"/>
          <w:szCs w:val="22"/>
          <w:lang w:val="en-US" w:eastAsia="en-US"/>
        </w:rPr>
      </w:pPr>
      <w:r w:rsidRPr="00B12886">
        <w:fldChar w:fldCharType="begin"/>
      </w:r>
      <w:r w:rsidR="00954F70" w:rsidRPr="00B12886">
        <w:instrText xml:space="preserve"> TOC \o "1-1" \h \z \u </w:instrText>
      </w:r>
      <w:r w:rsidRPr="00B12886">
        <w:fldChar w:fldCharType="separate"/>
      </w:r>
      <w:hyperlink w:anchor="_Toc505095108" w:history="1">
        <w:r w:rsidR="00860B55" w:rsidRPr="00E05288">
          <w:rPr>
            <w:rStyle w:val="Hyperlink"/>
            <w:noProof/>
          </w:rPr>
          <w:t>Index</w:t>
        </w:r>
        <w:r w:rsidR="00860B55">
          <w:rPr>
            <w:noProof/>
            <w:webHidden/>
          </w:rPr>
          <w:tab/>
        </w:r>
        <w:r w:rsidR="00860B55">
          <w:rPr>
            <w:noProof/>
            <w:webHidden/>
          </w:rPr>
          <w:fldChar w:fldCharType="begin"/>
        </w:r>
        <w:r w:rsidR="00860B55">
          <w:rPr>
            <w:noProof/>
            <w:webHidden/>
          </w:rPr>
          <w:instrText xml:space="preserve"> PAGEREF _Toc505095108 \h </w:instrText>
        </w:r>
        <w:r w:rsidR="00860B55">
          <w:rPr>
            <w:noProof/>
            <w:webHidden/>
          </w:rPr>
        </w:r>
        <w:r w:rsidR="00860B55">
          <w:rPr>
            <w:noProof/>
            <w:webHidden/>
          </w:rPr>
          <w:fldChar w:fldCharType="separate"/>
        </w:r>
        <w:r w:rsidR="00B6158A">
          <w:rPr>
            <w:noProof/>
            <w:webHidden/>
          </w:rPr>
          <w:t>2</w:t>
        </w:r>
        <w:r w:rsidR="00860B55">
          <w:rPr>
            <w:noProof/>
            <w:webHidden/>
          </w:rPr>
          <w:fldChar w:fldCharType="end"/>
        </w:r>
      </w:hyperlink>
    </w:p>
    <w:p w14:paraId="4F4F5580" w14:textId="658E2335" w:rsidR="00860B55" w:rsidRDefault="00506022">
      <w:pPr>
        <w:pStyle w:val="TOC1"/>
        <w:rPr>
          <w:rFonts w:asciiTheme="minorHAnsi" w:eastAsiaTheme="minorEastAsia" w:hAnsiTheme="minorHAnsi" w:cstheme="minorBidi"/>
          <w:b w:val="0"/>
          <w:caps w:val="0"/>
          <w:noProof/>
          <w:snapToGrid/>
          <w:sz w:val="22"/>
          <w:szCs w:val="22"/>
          <w:lang w:val="en-US" w:eastAsia="en-US"/>
        </w:rPr>
      </w:pPr>
      <w:hyperlink w:anchor="_Toc505095109" w:history="1">
        <w:r w:rsidR="00860B55" w:rsidRPr="00E05288">
          <w:rPr>
            <w:rStyle w:val="Hyperlink"/>
            <w:noProof/>
          </w:rPr>
          <w:t>1</w:t>
        </w:r>
        <w:r w:rsidR="00860B55">
          <w:rPr>
            <w:rFonts w:asciiTheme="minorHAnsi" w:eastAsiaTheme="minorEastAsia" w:hAnsiTheme="minorHAnsi" w:cstheme="minorBidi"/>
            <w:b w:val="0"/>
            <w:caps w:val="0"/>
            <w:noProof/>
            <w:snapToGrid/>
            <w:sz w:val="22"/>
            <w:szCs w:val="22"/>
            <w:lang w:val="en-US" w:eastAsia="en-US"/>
          </w:rPr>
          <w:tab/>
        </w:r>
        <w:r w:rsidR="00860B55" w:rsidRPr="00E05288">
          <w:rPr>
            <w:rStyle w:val="Hyperlink"/>
            <w:noProof/>
          </w:rPr>
          <w:t>General</w:t>
        </w:r>
        <w:r w:rsidR="00860B55">
          <w:rPr>
            <w:noProof/>
            <w:webHidden/>
          </w:rPr>
          <w:tab/>
        </w:r>
        <w:r w:rsidR="00860B55">
          <w:rPr>
            <w:noProof/>
            <w:webHidden/>
          </w:rPr>
          <w:fldChar w:fldCharType="begin"/>
        </w:r>
        <w:r w:rsidR="00860B55">
          <w:rPr>
            <w:noProof/>
            <w:webHidden/>
          </w:rPr>
          <w:instrText xml:space="preserve"> PAGEREF _Toc505095109 \h </w:instrText>
        </w:r>
        <w:r w:rsidR="00860B55">
          <w:rPr>
            <w:noProof/>
            <w:webHidden/>
          </w:rPr>
        </w:r>
        <w:r w:rsidR="00860B55">
          <w:rPr>
            <w:noProof/>
            <w:webHidden/>
          </w:rPr>
          <w:fldChar w:fldCharType="separate"/>
        </w:r>
        <w:r w:rsidR="00B6158A">
          <w:rPr>
            <w:noProof/>
            <w:webHidden/>
          </w:rPr>
          <w:t>3</w:t>
        </w:r>
        <w:r w:rsidR="00860B55">
          <w:rPr>
            <w:noProof/>
            <w:webHidden/>
          </w:rPr>
          <w:fldChar w:fldCharType="end"/>
        </w:r>
      </w:hyperlink>
    </w:p>
    <w:p w14:paraId="318FE884" w14:textId="53B7674B" w:rsidR="00860B55" w:rsidRDefault="00506022">
      <w:pPr>
        <w:pStyle w:val="TOC1"/>
        <w:rPr>
          <w:rFonts w:asciiTheme="minorHAnsi" w:eastAsiaTheme="minorEastAsia" w:hAnsiTheme="minorHAnsi" w:cstheme="minorBidi"/>
          <w:b w:val="0"/>
          <w:caps w:val="0"/>
          <w:noProof/>
          <w:snapToGrid/>
          <w:sz w:val="22"/>
          <w:szCs w:val="22"/>
          <w:lang w:val="en-US" w:eastAsia="en-US"/>
        </w:rPr>
      </w:pPr>
      <w:hyperlink w:anchor="_Toc505095110" w:history="1">
        <w:r w:rsidR="00860B55" w:rsidRPr="00E05288">
          <w:rPr>
            <w:rStyle w:val="Hyperlink"/>
            <w:noProof/>
          </w:rPr>
          <w:t>2</w:t>
        </w:r>
        <w:r w:rsidR="00860B55">
          <w:rPr>
            <w:rFonts w:asciiTheme="minorHAnsi" w:eastAsiaTheme="minorEastAsia" w:hAnsiTheme="minorHAnsi" w:cstheme="minorBidi"/>
            <w:b w:val="0"/>
            <w:caps w:val="0"/>
            <w:noProof/>
            <w:snapToGrid/>
            <w:sz w:val="22"/>
            <w:szCs w:val="22"/>
            <w:lang w:val="en-US" w:eastAsia="en-US"/>
          </w:rPr>
          <w:tab/>
        </w:r>
        <w:r w:rsidR="00860B55" w:rsidRPr="00E05288">
          <w:rPr>
            <w:rStyle w:val="Hyperlink"/>
            <w:noProof/>
          </w:rPr>
          <w:t>Definitions</w:t>
        </w:r>
        <w:r w:rsidR="00860B55">
          <w:rPr>
            <w:noProof/>
            <w:webHidden/>
          </w:rPr>
          <w:tab/>
        </w:r>
        <w:r w:rsidR="00860B55">
          <w:rPr>
            <w:noProof/>
            <w:webHidden/>
          </w:rPr>
          <w:fldChar w:fldCharType="begin"/>
        </w:r>
        <w:r w:rsidR="00860B55">
          <w:rPr>
            <w:noProof/>
            <w:webHidden/>
          </w:rPr>
          <w:instrText xml:space="preserve"> PAGEREF _Toc505095110 \h </w:instrText>
        </w:r>
        <w:r w:rsidR="00860B55">
          <w:rPr>
            <w:noProof/>
            <w:webHidden/>
          </w:rPr>
        </w:r>
        <w:r w:rsidR="00860B55">
          <w:rPr>
            <w:noProof/>
            <w:webHidden/>
          </w:rPr>
          <w:fldChar w:fldCharType="separate"/>
        </w:r>
        <w:r w:rsidR="00B6158A">
          <w:rPr>
            <w:noProof/>
            <w:webHidden/>
          </w:rPr>
          <w:t>4</w:t>
        </w:r>
        <w:r w:rsidR="00860B55">
          <w:rPr>
            <w:noProof/>
            <w:webHidden/>
          </w:rPr>
          <w:fldChar w:fldCharType="end"/>
        </w:r>
      </w:hyperlink>
    </w:p>
    <w:p w14:paraId="78D7E1B2" w14:textId="003A03B2" w:rsidR="00860B55" w:rsidRDefault="00506022">
      <w:pPr>
        <w:pStyle w:val="TOC1"/>
        <w:rPr>
          <w:rFonts w:asciiTheme="minorHAnsi" w:eastAsiaTheme="minorEastAsia" w:hAnsiTheme="minorHAnsi" w:cstheme="minorBidi"/>
          <w:b w:val="0"/>
          <w:caps w:val="0"/>
          <w:noProof/>
          <w:snapToGrid/>
          <w:sz w:val="22"/>
          <w:szCs w:val="22"/>
          <w:lang w:val="en-US" w:eastAsia="en-US"/>
        </w:rPr>
      </w:pPr>
      <w:hyperlink w:anchor="_Toc505095111" w:history="1">
        <w:r w:rsidR="00860B55" w:rsidRPr="00E05288">
          <w:rPr>
            <w:rStyle w:val="Hyperlink"/>
            <w:noProof/>
          </w:rPr>
          <w:t>3</w:t>
        </w:r>
        <w:r w:rsidR="00860B55">
          <w:rPr>
            <w:rFonts w:asciiTheme="minorHAnsi" w:eastAsiaTheme="minorEastAsia" w:hAnsiTheme="minorHAnsi" w:cstheme="minorBidi"/>
            <w:b w:val="0"/>
            <w:caps w:val="0"/>
            <w:noProof/>
            <w:snapToGrid/>
            <w:sz w:val="22"/>
            <w:szCs w:val="22"/>
            <w:lang w:val="en-US" w:eastAsia="en-US"/>
          </w:rPr>
          <w:tab/>
        </w:r>
        <w:r w:rsidR="00860B55" w:rsidRPr="00E05288">
          <w:rPr>
            <w:rStyle w:val="Hyperlink"/>
            <w:noProof/>
          </w:rPr>
          <w:t>The Service</w:t>
        </w:r>
        <w:r w:rsidR="00860B55">
          <w:rPr>
            <w:noProof/>
            <w:webHidden/>
          </w:rPr>
          <w:tab/>
        </w:r>
        <w:r w:rsidR="00860B55">
          <w:rPr>
            <w:noProof/>
            <w:webHidden/>
          </w:rPr>
          <w:fldChar w:fldCharType="begin"/>
        </w:r>
        <w:r w:rsidR="00860B55">
          <w:rPr>
            <w:noProof/>
            <w:webHidden/>
          </w:rPr>
          <w:instrText xml:space="preserve"> PAGEREF _Toc505095111 \h </w:instrText>
        </w:r>
        <w:r w:rsidR="00860B55">
          <w:rPr>
            <w:noProof/>
            <w:webHidden/>
          </w:rPr>
        </w:r>
        <w:r w:rsidR="00860B55">
          <w:rPr>
            <w:noProof/>
            <w:webHidden/>
          </w:rPr>
          <w:fldChar w:fldCharType="separate"/>
        </w:r>
        <w:r w:rsidR="00B6158A">
          <w:rPr>
            <w:noProof/>
            <w:webHidden/>
          </w:rPr>
          <w:t>5</w:t>
        </w:r>
        <w:r w:rsidR="00860B55">
          <w:rPr>
            <w:noProof/>
            <w:webHidden/>
          </w:rPr>
          <w:fldChar w:fldCharType="end"/>
        </w:r>
      </w:hyperlink>
    </w:p>
    <w:p w14:paraId="0CFA7063" w14:textId="0F43D32D" w:rsidR="00860B55" w:rsidRDefault="00506022">
      <w:pPr>
        <w:pStyle w:val="TOC1"/>
        <w:rPr>
          <w:rFonts w:asciiTheme="minorHAnsi" w:eastAsiaTheme="minorEastAsia" w:hAnsiTheme="minorHAnsi" w:cstheme="minorBidi"/>
          <w:b w:val="0"/>
          <w:caps w:val="0"/>
          <w:noProof/>
          <w:snapToGrid/>
          <w:sz w:val="22"/>
          <w:szCs w:val="22"/>
          <w:lang w:val="en-US" w:eastAsia="en-US"/>
        </w:rPr>
      </w:pPr>
      <w:hyperlink w:anchor="_Toc505095112" w:history="1">
        <w:r w:rsidR="00860B55" w:rsidRPr="00E05288">
          <w:rPr>
            <w:rStyle w:val="Hyperlink"/>
            <w:noProof/>
          </w:rPr>
          <w:t>4</w:t>
        </w:r>
        <w:r w:rsidR="00860B55">
          <w:rPr>
            <w:rFonts w:asciiTheme="minorHAnsi" w:eastAsiaTheme="minorEastAsia" w:hAnsiTheme="minorHAnsi" w:cstheme="minorBidi"/>
            <w:b w:val="0"/>
            <w:caps w:val="0"/>
            <w:noProof/>
            <w:snapToGrid/>
            <w:sz w:val="22"/>
            <w:szCs w:val="22"/>
            <w:lang w:val="en-US" w:eastAsia="en-US"/>
          </w:rPr>
          <w:tab/>
        </w:r>
        <w:r w:rsidR="00860B55" w:rsidRPr="00E05288">
          <w:rPr>
            <w:rStyle w:val="Hyperlink"/>
            <w:noProof/>
          </w:rPr>
          <w:t>Regions and Areas</w:t>
        </w:r>
        <w:r w:rsidR="00860B55">
          <w:rPr>
            <w:noProof/>
            <w:webHidden/>
          </w:rPr>
          <w:tab/>
        </w:r>
        <w:r w:rsidR="00860B55">
          <w:rPr>
            <w:noProof/>
            <w:webHidden/>
          </w:rPr>
          <w:fldChar w:fldCharType="begin"/>
        </w:r>
        <w:r w:rsidR="00860B55">
          <w:rPr>
            <w:noProof/>
            <w:webHidden/>
          </w:rPr>
          <w:instrText xml:space="preserve"> PAGEREF _Toc505095112 \h </w:instrText>
        </w:r>
        <w:r w:rsidR="00860B55">
          <w:rPr>
            <w:noProof/>
            <w:webHidden/>
          </w:rPr>
        </w:r>
        <w:r w:rsidR="00860B55">
          <w:rPr>
            <w:noProof/>
            <w:webHidden/>
          </w:rPr>
          <w:fldChar w:fldCharType="separate"/>
        </w:r>
        <w:r w:rsidR="00B6158A">
          <w:rPr>
            <w:noProof/>
            <w:webHidden/>
          </w:rPr>
          <w:t>6</w:t>
        </w:r>
        <w:r w:rsidR="00860B55">
          <w:rPr>
            <w:noProof/>
            <w:webHidden/>
          </w:rPr>
          <w:fldChar w:fldCharType="end"/>
        </w:r>
      </w:hyperlink>
    </w:p>
    <w:p w14:paraId="7EB65037" w14:textId="532C243E" w:rsidR="00860B55" w:rsidRDefault="00506022">
      <w:pPr>
        <w:pStyle w:val="TOC1"/>
        <w:rPr>
          <w:rFonts w:asciiTheme="minorHAnsi" w:eastAsiaTheme="minorEastAsia" w:hAnsiTheme="minorHAnsi" w:cstheme="minorBidi"/>
          <w:b w:val="0"/>
          <w:caps w:val="0"/>
          <w:noProof/>
          <w:snapToGrid/>
          <w:sz w:val="22"/>
          <w:szCs w:val="22"/>
          <w:lang w:val="en-US" w:eastAsia="en-US"/>
        </w:rPr>
      </w:pPr>
      <w:hyperlink w:anchor="_Toc505095113" w:history="1">
        <w:r w:rsidR="00860B55" w:rsidRPr="00E05288">
          <w:rPr>
            <w:rStyle w:val="Hyperlink"/>
            <w:noProof/>
          </w:rPr>
          <w:t>5</w:t>
        </w:r>
        <w:r w:rsidR="00860B55">
          <w:rPr>
            <w:rFonts w:asciiTheme="minorHAnsi" w:eastAsiaTheme="minorEastAsia" w:hAnsiTheme="minorHAnsi" w:cstheme="minorBidi"/>
            <w:b w:val="0"/>
            <w:caps w:val="0"/>
            <w:noProof/>
            <w:snapToGrid/>
            <w:sz w:val="22"/>
            <w:szCs w:val="22"/>
            <w:lang w:val="en-US" w:eastAsia="en-US"/>
          </w:rPr>
          <w:tab/>
        </w:r>
        <w:r w:rsidR="00860B55" w:rsidRPr="00E05288">
          <w:rPr>
            <w:rStyle w:val="Hyperlink"/>
            <w:noProof/>
          </w:rPr>
          <w:t>Terms</w:t>
        </w:r>
        <w:r w:rsidR="00860B55">
          <w:rPr>
            <w:noProof/>
            <w:webHidden/>
          </w:rPr>
          <w:tab/>
        </w:r>
        <w:r w:rsidR="00860B55">
          <w:rPr>
            <w:noProof/>
            <w:webHidden/>
          </w:rPr>
          <w:fldChar w:fldCharType="begin"/>
        </w:r>
        <w:r w:rsidR="00860B55">
          <w:rPr>
            <w:noProof/>
            <w:webHidden/>
          </w:rPr>
          <w:instrText xml:space="preserve"> PAGEREF _Toc505095113 \h </w:instrText>
        </w:r>
        <w:r w:rsidR="00860B55">
          <w:rPr>
            <w:noProof/>
            <w:webHidden/>
          </w:rPr>
        </w:r>
        <w:r w:rsidR="00860B55">
          <w:rPr>
            <w:noProof/>
            <w:webHidden/>
          </w:rPr>
          <w:fldChar w:fldCharType="separate"/>
        </w:r>
        <w:r w:rsidR="00B6158A">
          <w:rPr>
            <w:noProof/>
            <w:webHidden/>
          </w:rPr>
          <w:t>7</w:t>
        </w:r>
        <w:r w:rsidR="00860B55">
          <w:rPr>
            <w:noProof/>
            <w:webHidden/>
          </w:rPr>
          <w:fldChar w:fldCharType="end"/>
        </w:r>
      </w:hyperlink>
    </w:p>
    <w:p w14:paraId="33304E69" w14:textId="7BD3F84A" w:rsidR="00860B55" w:rsidRDefault="00506022">
      <w:pPr>
        <w:pStyle w:val="TOC1"/>
        <w:rPr>
          <w:rFonts w:asciiTheme="minorHAnsi" w:eastAsiaTheme="minorEastAsia" w:hAnsiTheme="minorHAnsi" w:cstheme="minorBidi"/>
          <w:b w:val="0"/>
          <w:caps w:val="0"/>
          <w:noProof/>
          <w:snapToGrid/>
          <w:sz w:val="22"/>
          <w:szCs w:val="22"/>
          <w:lang w:val="en-US" w:eastAsia="en-US"/>
        </w:rPr>
      </w:pPr>
      <w:hyperlink w:anchor="_Toc505095114" w:history="1">
        <w:r w:rsidR="00860B55" w:rsidRPr="00E05288">
          <w:rPr>
            <w:rStyle w:val="Hyperlink"/>
            <w:noProof/>
          </w:rPr>
          <w:t>6</w:t>
        </w:r>
        <w:r w:rsidR="00860B55">
          <w:rPr>
            <w:rFonts w:asciiTheme="minorHAnsi" w:eastAsiaTheme="minorEastAsia" w:hAnsiTheme="minorHAnsi" w:cstheme="minorBidi"/>
            <w:b w:val="0"/>
            <w:caps w:val="0"/>
            <w:noProof/>
            <w:snapToGrid/>
            <w:sz w:val="22"/>
            <w:szCs w:val="22"/>
            <w:lang w:val="en-US" w:eastAsia="en-US"/>
          </w:rPr>
          <w:tab/>
        </w:r>
        <w:r w:rsidR="00860B55" w:rsidRPr="00E05288">
          <w:rPr>
            <w:rStyle w:val="Hyperlink"/>
            <w:noProof/>
          </w:rPr>
          <w:t>Out of Scope</w:t>
        </w:r>
        <w:r w:rsidR="00860B55">
          <w:rPr>
            <w:noProof/>
            <w:webHidden/>
          </w:rPr>
          <w:tab/>
        </w:r>
        <w:r w:rsidR="00860B55">
          <w:rPr>
            <w:noProof/>
            <w:webHidden/>
          </w:rPr>
          <w:fldChar w:fldCharType="begin"/>
        </w:r>
        <w:r w:rsidR="00860B55">
          <w:rPr>
            <w:noProof/>
            <w:webHidden/>
          </w:rPr>
          <w:instrText xml:space="preserve"> PAGEREF _Toc505095114 \h </w:instrText>
        </w:r>
        <w:r w:rsidR="00860B55">
          <w:rPr>
            <w:noProof/>
            <w:webHidden/>
          </w:rPr>
        </w:r>
        <w:r w:rsidR="00860B55">
          <w:rPr>
            <w:noProof/>
            <w:webHidden/>
          </w:rPr>
          <w:fldChar w:fldCharType="separate"/>
        </w:r>
        <w:r w:rsidR="00B6158A">
          <w:rPr>
            <w:noProof/>
            <w:webHidden/>
          </w:rPr>
          <w:t>9</w:t>
        </w:r>
        <w:r w:rsidR="00860B55">
          <w:rPr>
            <w:noProof/>
            <w:webHidden/>
          </w:rPr>
          <w:fldChar w:fldCharType="end"/>
        </w:r>
      </w:hyperlink>
    </w:p>
    <w:p w14:paraId="5F3CD282" w14:textId="45DFCF64" w:rsidR="00860B55" w:rsidRDefault="00506022">
      <w:pPr>
        <w:pStyle w:val="TOC1"/>
        <w:rPr>
          <w:rFonts w:asciiTheme="minorHAnsi" w:eastAsiaTheme="minorEastAsia" w:hAnsiTheme="minorHAnsi" w:cstheme="minorBidi"/>
          <w:b w:val="0"/>
          <w:caps w:val="0"/>
          <w:noProof/>
          <w:snapToGrid/>
          <w:sz w:val="22"/>
          <w:szCs w:val="22"/>
          <w:lang w:val="en-US" w:eastAsia="en-US"/>
        </w:rPr>
      </w:pPr>
      <w:hyperlink w:anchor="_Toc505095115" w:history="1">
        <w:r w:rsidR="00860B55" w:rsidRPr="00E05288">
          <w:rPr>
            <w:rStyle w:val="Hyperlink"/>
            <w:noProof/>
          </w:rPr>
          <w:t>7</w:t>
        </w:r>
        <w:r w:rsidR="00860B55">
          <w:rPr>
            <w:rFonts w:asciiTheme="minorHAnsi" w:eastAsiaTheme="minorEastAsia" w:hAnsiTheme="minorHAnsi" w:cstheme="minorBidi"/>
            <w:b w:val="0"/>
            <w:caps w:val="0"/>
            <w:noProof/>
            <w:snapToGrid/>
            <w:sz w:val="22"/>
            <w:szCs w:val="22"/>
            <w:lang w:val="en-US" w:eastAsia="en-US"/>
          </w:rPr>
          <w:tab/>
        </w:r>
        <w:r w:rsidR="00860B55" w:rsidRPr="00E05288">
          <w:rPr>
            <w:rStyle w:val="Hyperlink"/>
            <w:noProof/>
          </w:rPr>
          <w:t>Application Procedure</w:t>
        </w:r>
        <w:r w:rsidR="00860B55">
          <w:rPr>
            <w:noProof/>
            <w:webHidden/>
          </w:rPr>
          <w:tab/>
        </w:r>
        <w:r w:rsidR="00860B55">
          <w:rPr>
            <w:noProof/>
            <w:webHidden/>
          </w:rPr>
          <w:fldChar w:fldCharType="begin"/>
        </w:r>
        <w:r w:rsidR="00860B55">
          <w:rPr>
            <w:noProof/>
            <w:webHidden/>
          </w:rPr>
          <w:instrText xml:space="preserve"> PAGEREF _Toc505095115 \h </w:instrText>
        </w:r>
        <w:r w:rsidR="00860B55">
          <w:rPr>
            <w:noProof/>
            <w:webHidden/>
          </w:rPr>
        </w:r>
        <w:r w:rsidR="00860B55">
          <w:rPr>
            <w:noProof/>
            <w:webHidden/>
          </w:rPr>
          <w:fldChar w:fldCharType="separate"/>
        </w:r>
        <w:r w:rsidR="00B6158A">
          <w:rPr>
            <w:noProof/>
            <w:webHidden/>
          </w:rPr>
          <w:t>10</w:t>
        </w:r>
        <w:r w:rsidR="00860B55">
          <w:rPr>
            <w:noProof/>
            <w:webHidden/>
          </w:rPr>
          <w:fldChar w:fldCharType="end"/>
        </w:r>
      </w:hyperlink>
    </w:p>
    <w:p w14:paraId="3B64A031" w14:textId="207A9D0B" w:rsidR="00860B55" w:rsidRDefault="00506022">
      <w:pPr>
        <w:pStyle w:val="TOC1"/>
        <w:rPr>
          <w:rFonts w:asciiTheme="minorHAnsi" w:eastAsiaTheme="minorEastAsia" w:hAnsiTheme="minorHAnsi" w:cstheme="minorBidi"/>
          <w:b w:val="0"/>
          <w:caps w:val="0"/>
          <w:noProof/>
          <w:snapToGrid/>
          <w:sz w:val="22"/>
          <w:szCs w:val="22"/>
          <w:lang w:val="en-US" w:eastAsia="en-US"/>
        </w:rPr>
      </w:pPr>
      <w:hyperlink w:anchor="_Toc505095116" w:history="1">
        <w:r w:rsidR="00860B55" w:rsidRPr="00E05288">
          <w:rPr>
            <w:rStyle w:val="Hyperlink"/>
            <w:noProof/>
          </w:rPr>
          <w:t>8</w:t>
        </w:r>
        <w:r w:rsidR="00860B55">
          <w:rPr>
            <w:rFonts w:asciiTheme="minorHAnsi" w:eastAsiaTheme="minorEastAsia" w:hAnsiTheme="minorHAnsi" w:cstheme="minorBidi"/>
            <w:b w:val="0"/>
            <w:caps w:val="0"/>
            <w:noProof/>
            <w:snapToGrid/>
            <w:sz w:val="22"/>
            <w:szCs w:val="22"/>
            <w:lang w:val="en-US" w:eastAsia="en-US"/>
          </w:rPr>
          <w:tab/>
        </w:r>
        <w:r w:rsidR="00860B55" w:rsidRPr="00E05288">
          <w:rPr>
            <w:rStyle w:val="Hyperlink"/>
            <w:noProof/>
          </w:rPr>
          <w:t>Charges</w:t>
        </w:r>
        <w:r w:rsidR="00860B55">
          <w:rPr>
            <w:noProof/>
            <w:webHidden/>
          </w:rPr>
          <w:tab/>
        </w:r>
        <w:r w:rsidR="00860B55">
          <w:rPr>
            <w:noProof/>
            <w:webHidden/>
          </w:rPr>
          <w:fldChar w:fldCharType="begin"/>
        </w:r>
        <w:r w:rsidR="00860B55">
          <w:rPr>
            <w:noProof/>
            <w:webHidden/>
          </w:rPr>
          <w:instrText xml:space="preserve"> PAGEREF _Toc505095116 \h </w:instrText>
        </w:r>
        <w:r w:rsidR="00860B55">
          <w:rPr>
            <w:noProof/>
            <w:webHidden/>
          </w:rPr>
        </w:r>
        <w:r w:rsidR="00860B55">
          <w:rPr>
            <w:noProof/>
            <w:webHidden/>
          </w:rPr>
          <w:fldChar w:fldCharType="separate"/>
        </w:r>
        <w:r w:rsidR="00B6158A">
          <w:rPr>
            <w:noProof/>
            <w:webHidden/>
          </w:rPr>
          <w:t>11</w:t>
        </w:r>
        <w:r w:rsidR="00860B55">
          <w:rPr>
            <w:noProof/>
            <w:webHidden/>
          </w:rPr>
          <w:fldChar w:fldCharType="end"/>
        </w:r>
      </w:hyperlink>
    </w:p>
    <w:p w14:paraId="1E623EE9" w14:textId="3D6B4315" w:rsidR="00860B55" w:rsidRDefault="00506022">
      <w:pPr>
        <w:pStyle w:val="TOC1"/>
        <w:rPr>
          <w:rFonts w:asciiTheme="minorHAnsi" w:eastAsiaTheme="minorEastAsia" w:hAnsiTheme="minorHAnsi" w:cstheme="minorBidi"/>
          <w:b w:val="0"/>
          <w:caps w:val="0"/>
          <w:noProof/>
          <w:snapToGrid/>
          <w:sz w:val="22"/>
          <w:szCs w:val="22"/>
          <w:lang w:val="en-US" w:eastAsia="en-US"/>
        </w:rPr>
      </w:pPr>
      <w:hyperlink w:anchor="_Toc505095117" w:history="1">
        <w:r w:rsidR="00860B55" w:rsidRPr="00E05288">
          <w:rPr>
            <w:rStyle w:val="Hyperlink"/>
            <w:noProof/>
          </w:rPr>
          <w:t>9</w:t>
        </w:r>
        <w:r w:rsidR="00860B55">
          <w:rPr>
            <w:rFonts w:asciiTheme="minorHAnsi" w:eastAsiaTheme="minorEastAsia" w:hAnsiTheme="minorHAnsi" w:cstheme="minorBidi"/>
            <w:b w:val="0"/>
            <w:caps w:val="0"/>
            <w:noProof/>
            <w:snapToGrid/>
            <w:sz w:val="22"/>
            <w:szCs w:val="22"/>
            <w:lang w:val="en-US" w:eastAsia="en-US"/>
          </w:rPr>
          <w:tab/>
        </w:r>
        <w:r w:rsidR="00860B55" w:rsidRPr="00E05288">
          <w:rPr>
            <w:rStyle w:val="Hyperlink"/>
            <w:noProof/>
          </w:rPr>
          <w:t>Ordering and Delivery</w:t>
        </w:r>
        <w:r w:rsidR="00860B55">
          <w:rPr>
            <w:noProof/>
            <w:webHidden/>
          </w:rPr>
          <w:tab/>
        </w:r>
        <w:r w:rsidR="00860B55">
          <w:rPr>
            <w:noProof/>
            <w:webHidden/>
          </w:rPr>
          <w:fldChar w:fldCharType="begin"/>
        </w:r>
        <w:r w:rsidR="00860B55">
          <w:rPr>
            <w:noProof/>
            <w:webHidden/>
          </w:rPr>
          <w:instrText xml:space="preserve"> PAGEREF _Toc505095117 \h </w:instrText>
        </w:r>
        <w:r w:rsidR="00860B55">
          <w:rPr>
            <w:noProof/>
            <w:webHidden/>
          </w:rPr>
        </w:r>
        <w:r w:rsidR="00860B55">
          <w:rPr>
            <w:noProof/>
            <w:webHidden/>
          </w:rPr>
          <w:fldChar w:fldCharType="separate"/>
        </w:r>
        <w:r w:rsidR="00B6158A">
          <w:rPr>
            <w:noProof/>
            <w:webHidden/>
          </w:rPr>
          <w:t>12</w:t>
        </w:r>
        <w:r w:rsidR="00860B55">
          <w:rPr>
            <w:noProof/>
            <w:webHidden/>
          </w:rPr>
          <w:fldChar w:fldCharType="end"/>
        </w:r>
      </w:hyperlink>
    </w:p>
    <w:p w14:paraId="3A143295" w14:textId="346EC2AD" w:rsidR="00860B55" w:rsidRDefault="00506022">
      <w:pPr>
        <w:pStyle w:val="TOC1"/>
        <w:rPr>
          <w:rFonts w:asciiTheme="minorHAnsi" w:eastAsiaTheme="minorEastAsia" w:hAnsiTheme="minorHAnsi" w:cstheme="minorBidi"/>
          <w:b w:val="0"/>
          <w:caps w:val="0"/>
          <w:noProof/>
          <w:snapToGrid/>
          <w:sz w:val="22"/>
          <w:szCs w:val="22"/>
          <w:lang w:val="en-US" w:eastAsia="en-US"/>
        </w:rPr>
      </w:pPr>
      <w:hyperlink w:anchor="_Toc505095118" w:history="1">
        <w:r w:rsidR="00860B55" w:rsidRPr="00E05288">
          <w:rPr>
            <w:rStyle w:val="Hyperlink"/>
            <w:noProof/>
          </w:rPr>
          <w:t>10</w:t>
        </w:r>
        <w:r w:rsidR="00860B55">
          <w:rPr>
            <w:rFonts w:asciiTheme="minorHAnsi" w:eastAsiaTheme="minorEastAsia" w:hAnsiTheme="minorHAnsi" w:cstheme="minorBidi"/>
            <w:b w:val="0"/>
            <w:caps w:val="0"/>
            <w:noProof/>
            <w:snapToGrid/>
            <w:sz w:val="22"/>
            <w:szCs w:val="22"/>
            <w:lang w:val="en-US" w:eastAsia="en-US"/>
          </w:rPr>
          <w:tab/>
        </w:r>
        <w:r w:rsidR="00860B55" w:rsidRPr="00E05288">
          <w:rPr>
            <w:rStyle w:val="Hyperlink"/>
            <w:noProof/>
          </w:rPr>
          <w:t>Forecasting</w:t>
        </w:r>
        <w:r w:rsidR="00860B55">
          <w:rPr>
            <w:noProof/>
            <w:webHidden/>
          </w:rPr>
          <w:tab/>
        </w:r>
        <w:r w:rsidR="00860B55">
          <w:rPr>
            <w:noProof/>
            <w:webHidden/>
          </w:rPr>
          <w:fldChar w:fldCharType="begin"/>
        </w:r>
        <w:r w:rsidR="00860B55">
          <w:rPr>
            <w:noProof/>
            <w:webHidden/>
          </w:rPr>
          <w:instrText xml:space="preserve"> PAGEREF _Toc505095118 \h </w:instrText>
        </w:r>
        <w:r w:rsidR="00860B55">
          <w:rPr>
            <w:noProof/>
            <w:webHidden/>
          </w:rPr>
        </w:r>
        <w:r w:rsidR="00860B55">
          <w:rPr>
            <w:noProof/>
            <w:webHidden/>
          </w:rPr>
          <w:fldChar w:fldCharType="separate"/>
        </w:r>
        <w:r w:rsidR="00B6158A">
          <w:rPr>
            <w:noProof/>
            <w:webHidden/>
          </w:rPr>
          <w:t>13</w:t>
        </w:r>
        <w:r w:rsidR="00860B55">
          <w:rPr>
            <w:noProof/>
            <w:webHidden/>
          </w:rPr>
          <w:fldChar w:fldCharType="end"/>
        </w:r>
      </w:hyperlink>
    </w:p>
    <w:p w14:paraId="33E551FA" w14:textId="648CF73E" w:rsidR="00860B55" w:rsidRDefault="00506022">
      <w:pPr>
        <w:pStyle w:val="TOC1"/>
        <w:rPr>
          <w:rFonts w:asciiTheme="minorHAnsi" w:eastAsiaTheme="minorEastAsia" w:hAnsiTheme="minorHAnsi" w:cstheme="minorBidi"/>
          <w:b w:val="0"/>
          <w:caps w:val="0"/>
          <w:noProof/>
          <w:snapToGrid/>
          <w:sz w:val="22"/>
          <w:szCs w:val="22"/>
          <w:lang w:val="en-US" w:eastAsia="en-US"/>
        </w:rPr>
      </w:pPr>
      <w:hyperlink w:anchor="_Toc505095119" w:history="1">
        <w:r w:rsidR="00860B55" w:rsidRPr="00E05288">
          <w:rPr>
            <w:rStyle w:val="Hyperlink"/>
            <w:noProof/>
          </w:rPr>
          <w:t>11</w:t>
        </w:r>
        <w:r w:rsidR="00860B55">
          <w:rPr>
            <w:rFonts w:asciiTheme="minorHAnsi" w:eastAsiaTheme="minorEastAsia" w:hAnsiTheme="minorHAnsi" w:cstheme="minorBidi"/>
            <w:b w:val="0"/>
            <w:caps w:val="0"/>
            <w:noProof/>
            <w:snapToGrid/>
            <w:sz w:val="22"/>
            <w:szCs w:val="22"/>
            <w:lang w:val="en-US" w:eastAsia="en-US"/>
          </w:rPr>
          <w:tab/>
        </w:r>
        <w:r w:rsidR="00860B55" w:rsidRPr="00E05288">
          <w:rPr>
            <w:rStyle w:val="Hyperlink"/>
            <w:noProof/>
          </w:rPr>
          <w:t>Fault Management</w:t>
        </w:r>
        <w:r w:rsidR="00860B55">
          <w:rPr>
            <w:noProof/>
            <w:webHidden/>
          </w:rPr>
          <w:tab/>
        </w:r>
        <w:r w:rsidR="00860B55">
          <w:rPr>
            <w:noProof/>
            <w:webHidden/>
          </w:rPr>
          <w:fldChar w:fldCharType="begin"/>
        </w:r>
        <w:r w:rsidR="00860B55">
          <w:rPr>
            <w:noProof/>
            <w:webHidden/>
          </w:rPr>
          <w:instrText xml:space="preserve"> PAGEREF _Toc505095119 \h </w:instrText>
        </w:r>
        <w:r w:rsidR="00860B55">
          <w:rPr>
            <w:noProof/>
            <w:webHidden/>
          </w:rPr>
        </w:r>
        <w:r w:rsidR="00860B55">
          <w:rPr>
            <w:noProof/>
            <w:webHidden/>
          </w:rPr>
          <w:fldChar w:fldCharType="separate"/>
        </w:r>
        <w:r w:rsidR="00B6158A">
          <w:rPr>
            <w:noProof/>
            <w:webHidden/>
          </w:rPr>
          <w:t>14</w:t>
        </w:r>
        <w:r w:rsidR="00860B55">
          <w:rPr>
            <w:noProof/>
            <w:webHidden/>
          </w:rPr>
          <w:fldChar w:fldCharType="end"/>
        </w:r>
      </w:hyperlink>
    </w:p>
    <w:p w14:paraId="47B3AF88" w14:textId="1D349C23" w:rsidR="008C40A1" w:rsidRPr="00B12886" w:rsidRDefault="005D30AB">
      <w:r w:rsidRPr="00B12886">
        <w:fldChar w:fldCharType="end"/>
      </w:r>
    </w:p>
    <w:p w14:paraId="12092BEA" w14:textId="77777777" w:rsidR="008C40A1" w:rsidRPr="00B12886" w:rsidRDefault="008C40A1" w:rsidP="008C40A1"/>
    <w:p w14:paraId="15A5DC2B" w14:textId="77777777" w:rsidR="008C40A1" w:rsidRPr="00B12886" w:rsidRDefault="008C40A1" w:rsidP="008C40A1"/>
    <w:p w14:paraId="632DCF74" w14:textId="77777777" w:rsidR="008C40A1" w:rsidRPr="00B12886" w:rsidRDefault="008C40A1" w:rsidP="008C40A1"/>
    <w:p w14:paraId="16C841AF" w14:textId="77777777" w:rsidR="008C40A1" w:rsidRPr="00B12886" w:rsidRDefault="008C40A1" w:rsidP="008C40A1"/>
    <w:p w14:paraId="784B7565" w14:textId="77777777" w:rsidR="008C40A1" w:rsidRPr="00B12886" w:rsidRDefault="008C40A1" w:rsidP="008C40A1"/>
    <w:p w14:paraId="0656BF63" w14:textId="01E38EC5" w:rsidR="008C40A1" w:rsidRPr="00B12886" w:rsidRDefault="008C40A1" w:rsidP="008C40A1"/>
    <w:p w14:paraId="11E8BE69" w14:textId="62CFCA19" w:rsidR="00954F70" w:rsidRPr="00B12886" w:rsidRDefault="008C40A1" w:rsidP="008C40A1">
      <w:pPr>
        <w:tabs>
          <w:tab w:val="clear" w:pos="357"/>
          <w:tab w:val="clear" w:pos="720"/>
          <w:tab w:val="left" w:pos="3705"/>
        </w:tabs>
      </w:pPr>
      <w:r w:rsidRPr="00B12886">
        <w:tab/>
      </w:r>
    </w:p>
    <w:p w14:paraId="5361E03A" w14:textId="77777777" w:rsidR="00954F70" w:rsidRPr="00B12886" w:rsidRDefault="00954F70" w:rsidP="001F56E2">
      <w:pPr>
        <w:pStyle w:val="Heading1"/>
        <w:shd w:val="clear" w:color="auto" w:fill="C00000"/>
        <w:rPr>
          <w:sz w:val="32"/>
          <w:szCs w:val="28"/>
          <w:lang w:val="en-GB"/>
        </w:rPr>
      </w:pPr>
      <w:bookmarkStart w:id="2" w:name="_Toc65345362"/>
      <w:bookmarkStart w:id="3" w:name="_Toc96418788"/>
      <w:bookmarkStart w:id="4" w:name="_Toc505095109"/>
      <w:r w:rsidRPr="00B12886">
        <w:rPr>
          <w:sz w:val="32"/>
          <w:szCs w:val="28"/>
          <w:lang w:val="en-GB"/>
        </w:rPr>
        <w:lastRenderedPageBreak/>
        <w:t>General</w:t>
      </w:r>
      <w:bookmarkEnd w:id="2"/>
      <w:bookmarkEnd w:id="3"/>
      <w:bookmarkEnd w:id="4"/>
    </w:p>
    <w:p w14:paraId="6CE3F985" w14:textId="03D54A7E" w:rsidR="00954F70" w:rsidRPr="00B12886" w:rsidRDefault="002609F9" w:rsidP="009D28E0">
      <w:pPr>
        <w:pStyle w:val="FormatmallRubrik2Hger-089cm1"/>
      </w:pPr>
      <w:r w:rsidRPr="00B12886">
        <w:t xml:space="preserve">This </w:t>
      </w:r>
      <w:r w:rsidR="00F62EDD" w:rsidRPr="00B12886">
        <w:t xml:space="preserve">Annex </w:t>
      </w:r>
      <w:r w:rsidRPr="00B12886">
        <w:t xml:space="preserve">sets out </w:t>
      </w:r>
      <w:r w:rsidR="009D28E0" w:rsidRPr="00B12886">
        <w:t>c</w:t>
      </w:r>
      <w:r w:rsidRPr="00B12886">
        <w:t>all-by-</w:t>
      </w:r>
      <w:r w:rsidR="009D28E0" w:rsidRPr="00B12886">
        <w:t>c</w:t>
      </w:r>
      <w:r w:rsidRPr="00B12886">
        <w:t xml:space="preserve">all </w:t>
      </w:r>
      <w:r w:rsidR="009D28E0" w:rsidRPr="00B12886">
        <w:t>c</w:t>
      </w:r>
      <w:r w:rsidRPr="00B12886">
        <w:t xml:space="preserve">arrier </w:t>
      </w:r>
      <w:r w:rsidR="009D28E0" w:rsidRPr="00B12886">
        <w:t>s</w:t>
      </w:r>
      <w:r w:rsidRPr="00B12886">
        <w:t xml:space="preserve">election (CCS) Service on </w:t>
      </w:r>
      <w:r w:rsidR="00F01471" w:rsidRPr="00B12886">
        <w:t>Mobile</w:t>
      </w:r>
      <w:r w:rsidRPr="00B12886">
        <w:t xml:space="preserve"> network.</w:t>
      </w:r>
    </w:p>
    <w:p w14:paraId="00ACCE6F" w14:textId="2AD9F699" w:rsidR="002609F9" w:rsidRPr="00B12886" w:rsidRDefault="009D28E0" w:rsidP="00C77E99">
      <w:pPr>
        <w:pStyle w:val="FormatmallRubrik2Hger-089cm1"/>
      </w:pPr>
      <w:r w:rsidRPr="00B12886">
        <w:t>This Service is intended for i</w:t>
      </w:r>
      <w:r w:rsidR="002609F9" w:rsidRPr="00B12886">
        <w:t xml:space="preserve">nternational Calls only (i.e. calls dialled in the International Format by dialling prefix “00”). </w:t>
      </w:r>
    </w:p>
    <w:p w14:paraId="193F60FC" w14:textId="4F16DE4F" w:rsidR="002609F9" w:rsidRPr="00B12886" w:rsidRDefault="002609F9" w:rsidP="002609F9">
      <w:pPr>
        <w:pStyle w:val="FormatmallRubrik2Hger-089cm1"/>
      </w:pPr>
      <w:r w:rsidRPr="00B12886">
        <w:t xml:space="preserve">CCS Service will be provided to the customers who have access to </w:t>
      </w:r>
      <w:r w:rsidR="009D28E0" w:rsidRPr="00B12886">
        <w:t xml:space="preserve">Access Seeker </w:t>
      </w:r>
      <w:r w:rsidRPr="00B12886">
        <w:t>(</w:t>
      </w:r>
      <w:r w:rsidR="009D28E0" w:rsidRPr="00B12886">
        <w:t>Access Provider</w:t>
      </w:r>
      <w:r w:rsidRPr="00B12886">
        <w:t xml:space="preserve">) networks except those calls and customers identified in </w:t>
      </w:r>
      <w:r w:rsidR="009D28E0" w:rsidRPr="00B12886">
        <w:t>Clause</w:t>
      </w:r>
      <w:r w:rsidRPr="00B12886">
        <w:t xml:space="preserve"> </w:t>
      </w:r>
      <w:r w:rsidR="00447310" w:rsidRPr="00B12886">
        <w:t>9 of this Annex</w:t>
      </w:r>
      <w:r w:rsidRPr="00B12886">
        <w:t>.</w:t>
      </w:r>
    </w:p>
    <w:p w14:paraId="227657FB" w14:textId="3C1646A8" w:rsidR="002609F9" w:rsidRPr="00B12886" w:rsidRDefault="002609F9" w:rsidP="002609F9">
      <w:pPr>
        <w:pStyle w:val="FormatmallRubrik2Hger-089cm1"/>
      </w:pPr>
      <w:r w:rsidRPr="00B12886">
        <w:t xml:space="preserve">All calls from the </w:t>
      </w:r>
      <w:r w:rsidR="009D28E0" w:rsidRPr="00B12886">
        <w:t xml:space="preserve">Access Seeker </w:t>
      </w:r>
      <w:r w:rsidRPr="00B12886">
        <w:t xml:space="preserve">with a specific carrier prefix shall be handed over to the Selected Operator at the nearest existing POI specified in Annex </w:t>
      </w:r>
      <w:r w:rsidR="001522F1" w:rsidRPr="00B12886">
        <w:t>C</w:t>
      </w:r>
      <w:r w:rsidRPr="00B12886">
        <w:t>.</w:t>
      </w:r>
    </w:p>
    <w:p w14:paraId="619399D1" w14:textId="229BD1BF" w:rsidR="002609F9" w:rsidRPr="00B12886" w:rsidRDefault="005516EA" w:rsidP="002609F9">
      <w:pPr>
        <w:pStyle w:val="FormatmallRubrik2Hger-089cm1"/>
      </w:pPr>
      <w:r w:rsidRPr="00B12886">
        <w:t>A caller’s use of an implemented prefix will always override all other pre-defined routing.</w:t>
      </w:r>
    </w:p>
    <w:p w14:paraId="00E8451A" w14:textId="24476BF7" w:rsidR="00954F70" w:rsidRPr="00B12886" w:rsidRDefault="00A51F92" w:rsidP="001F56E2">
      <w:pPr>
        <w:pStyle w:val="Heading1"/>
        <w:numPr>
          <w:ilvl w:val="0"/>
          <w:numId w:val="1"/>
        </w:numPr>
        <w:shd w:val="clear" w:color="auto" w:fill="C00000"/>
        <w:rPr>
          <w:sz w:val="32"/>
          <w:szCs w:val="28"/>
          <w:lang w:val="en-GB"/>
        </w:rPr>
      </w:pPr>
      <w:bookmarkStart w:id="5" w:name="_Toc505095110"/>
      <w:bookmarkStart w:id="6" w:name="_Toc95381472"/>
      <w:r w:rsidRPr="00B12886">
        <w:rPr>
          <w:sz w:val="32"/>
          <w:szCs w:val="28"/>
          <w:lang w:val="en-GB"/>
        </w:rPr>
        <w:lastRenderedPageBreak/>
        <w:t>Definitions</w:t>
      </w:r>
      <w:bookmarkEnd w:id="5"/>
    </w:p>
    <w:bookmarkEnd w:id="6"/>
    <w:p w14:paraId="5A5AA616" w14:textId="60AD3CDB" w:rsidR="00954F70" w:rsidRPr="00B12886" w:rsidRDefault="00A51F92" w:rsidP="009268B6">
      <w:pPr>
        <w:pStyle w:val="FormatmallRubrik2Hger-089cm1"/>
        <w:numPr>
          <w:ilvl w:val="1"/>
          <w:numId w:val="1"/>
        </w:numPr>
        <w:ind w:left="567" w:right="0" w:hanging="567"/>
      </w:pPr>
      <w:r w:rsidRPr="00B12886">
        <w:t>Definitions are handled according to</w:t>
      </w:r>
      <w:r w:rsidR="0086443F" w:rsidRPr="00B12886">
        <w:t xml:space="preserve"> Annex A of</w:t>
      </w:r>
      <w:r w:rsidRPr="00B12886">
        <w:t xml:space="preserve"> </w:t>
      </w:r>
      <w:r w:rsidR="009268B6" w:rsidRPr="00B12886">
        <w:t>the Agreement.</w:t>
      </w:r>
    </w:p>
    <w:p w14:paraId="44B11928" w14:textId="77777777" w:rsidR="00697E65" w:rsidRPr="00B12886" w:rsidRDefault="00697E65" w:rsidP="00697E65">
      <w:pPr>
        <w:pStyle w:val="FormatmallRubrik2Hger-089cm1"/>
        <w:numPr>
          <w:ilvl w:val="0"/>
          <w:numId w:val="0"/>
        </w:numPr>
        <w:ind w:left="567" w:right="0"/>
      </w:pPr>
    </w:p>
    <w:p w14:paraId="62A28523" w14:textId="32E67E97" w:rsidR="00954F70" w:rsidRPr="00B12886" w:rsidRDefault="002702D9" w:rsidP="001F56E2">
      <w:pPr>
        <w:pStyle w:val="Heading1"/>
        <w:numPr>
          <w:ilvl w:val="0"/>
          <w:numId w:val="1"/>
        </w:numPr>
        <w:shd w:val="clear" w:color="auto" w:fill="C00000"/>
        <w:rPr>
          <w:sz w:val="32"/>
          <w:szCs w:val="28"/>
          <w:lang w:val="en-GB"/>
        </w:rPr>
      </w:pPr>
      <w:bookmarkStart w:id="7" w:name="_Toc505095111"/>
      <w:bookmarkStart w:id="8" w:name="_Toc65345365"/>
      <w:r w:rsidRPr="00B12886">
        <w:rPr>
          <w:sz w:val="32"/>
          <w:szCs w:val="28"/>
          <w:lang w:val="en-GB"/>
        </w:rPr>
        <w:lastRenderedPageBreak/>
        <w:t>The Service</w:t>
      </w:r>
      <w:bookmarkEnd w:id="7"/>
    </w:p>
    <w:p w14:paraId="0FDA862E" w14:textId="7E9ECC37" w:rsidR="00954F70" w:rsidRPr="00B12886" w:rsidRDefault="002702D9" w:rsidP="002702D9">
      <w:pPr>
        <w:pStyle w:val="FormatmallRubrik2Hger-089cm1"/>
      </w:pPr>
      <w:r w:rsidRPr="00B12886">
        <w:t>The CCS is a service that allows customer to select an alternative Operator on a call-by-call basis. The customer decides that, for each originated international call, which Operator will route the call by dialling the code prefixed to the International number and the call will be routed through that network regardless of the provider of the telephone line.</w:t>
      </w:r>
    </w:p>
    <w:p w14:paraId="5F02846A" w14:textId="5CB926CB" w:rsidR="002702D9" w:rsidRPr="00B12886" w:rsidRDefault="002702D9" w:rsidP="009D28E0">
      <w:pPr>
        <w:pStyle w:val="FormatmallRubrik2Hger-089cm1"/>
      </w:pPr>
      <w:r w:rsidRPr="00B12886">
        <w:t xml:space="preserve">The Selected Operator is responsible for the charging of the international calls that the customer makes. </w:t>
      </w:r>
      <w:r w:rsidR="00A9069F" w:rsidRPr="00B12886">
        <w:t xml:space="preserve">The customer continues to pay the </w:t>
      </w:r>
      <w:r w:rsidR="009D28E0" w:rsidRPr="00B12886">
        <w:t xml:space="preserve">Access Seeker </w:t>
      </w:r>
      <w:r w:rsidR="00A9069F" w:rsidRPr="00B12886">
        <w:t>for the services it provides.</w:t>
      </w:r>
    </w:p>
    <w:p w14:paraId="3F5FB31B" w14:textId="1FA8799E" w:rsidR="00A9069F" w:rsidRPr="00B12886" w:rsidRDefault="00A9069F" w:rsidP="002702D9">
      <w:pPr>
        <w:pStyle w:val="FormatmallRubrik2Hger-089cm1"/>
      </w:pPr>
      <w:r w:rsidRPr="00B12886">
        <w:t xml:space="preserve">The Selected Operator chosen by the customer for international calls is also responsible to pay the </w:t>
      </w:r>
      <w:r w:rsidR="009D28E0" w:rsidRPr="00B12886">
        <w:t xml:space="preserve">Access Seeker </w:t>
      </w:r>
      <w:r w:rsidRPr="00B12886">
        <w:t>for the cost of originating the call and other relevant charges.</w:t>
      </w:r>
    </w:p>
    <w:p w14:paraId="4D5A4CDB" w14:textId="5FA889AB" w:rsidR="00954F70" w:rsidRPr="00B12886" w:rsidRDefault="002146EA" w:rsidP="001F56E2">
      <w:pPr>
        <w:pStyle w:val="Heading1"/>
        <w:numPr>
          <w:ilvl w:val="0"/>
          <w:numId w:val="1"/>
        </w:numPr>
        <w:shd w:val="clear" w:color="auto" w:fill="C00000"/>
        <w:rPr>
          <w:sz w:val="32"/>
          <w:szCs w:val="28"/>
          <w:lang w:val="en-GB"/>
        </w:rPr>
      </w:pPr>
      <w:bookmarkStart w:id="9" w:name="_Toc505095112"/>
      <w:r w:rsidRPr="00B12886">
        <w:rPr>
          <w:sz w:val="32"/>
          <w:szCs w:val="28"/>
          <w:lang w:val="en-GB"/>
        </w:rPr>
        <w:lastRenderedPageBreak/>
        <w:t>Regions and Areas</w:t>
      </w:r>
      <w:bookmarkEnd w:id="9"/>
    </w:p>
    <w:p w14:paraId="5BD1E8D4" w14:textId="0B80CA40" w:rsidR="00954F70" w:rsidRPr="00B12886" w:rsidRDefault="002146EA" w:rsidP="00B848F8">
      <w:pPr>
        <w:pStyle w:val="FormatmallRubrik2Hger-089cm1"/>
      </w:pPr>
      <w:r w:rsidRPr="00B12886">
        <w:t>In this Annex the definition of Region and Area are the same as in the Agreement.</w:t>
      </w:r>
    </w:p>
    <w:p w14:paraId="1EDDFC96" w14:textId="75AD2163" w:rsidR="00954F70" w:rsidRPr="00B12886" w:rsidRDefault="001F30D7" w:rsidP="001F56E2">
      <w:pPr>
        <w:pStyle w:val="Heading1"/>
        <w:shd w:val="clear" w:color="auto" w:fill="C00000"/>
        <w:rPr>
          <w:sz w:val="32"/>
          <w:szCs w:val="28"/>
          <w:lang w:val="en-GB"/>
        </w:rPr>
      </w:pPr>
      <w:bookmarkStart w:id="10" w:name="_Toc505095113"/>
      <w:r w:rsidRPr="00B12886">
        <w:rPr>
          <w:sz w:val="32"/>
          <w:szCs w:val="28"/>
          <w:lang w:val="en-GB"/>
        </w:rPr>
        <w:lastRenderedPageBreak/>
        <w:t>Terms</w:t>
      </w:r>
      <w:bookmarkEnd w:id="10"/>
    </w:p>
    <w:p w14:paraId="6A7E8B49" w14:textId="156BA87D" w:rsidR="00D206DE" w:rsidRPr="00B12886" w:rsidRDefault="001F30D7" w:rsidP="009D28E0">
      <w:pPr>
        <w:pStyle w:val="FormatmallRubrik2Hger-089cm1"/>
        <w:rPr>
          <w:b/>
          <w:bCs/>
        </w:rPr>
      </w:pPr>
      <w:bookmarkStart w:id="11" w:name="_Toc96418793"/>
      <w:r w:rsidRPr="00B12886">
        <w:rPr>
          <w:b/>
          <w:bCs/>
        </w:rPr>
        <w:t>Basic Conditions</w:t>
      </w:r>
    </w:p>
    <w:p w14:paraId="71278D7B" w14:textId="61C57E19" w:rsidR="001F30D7" w:rsidRPr="00B12886" w:rsidRDefault="009D28E0" w:rsidP="009D28E0">
      <w:pPr>
        <w:pStyle w:val="FormatmallRubrik2Hger-089cm1"/>
      </w:pPr>
      <w:r w:rsidRPr="00B12886">
        <w:t>Access Provider</w:t>
      </w:r>
      <w:r w:rsidR="001F30D7" w:rsidRPr="00B12886">
        <w:t xml:space="preserve"> as an </w:t>
      </w:r>
      <w:r w:rsidRPr="00B12886">
        <w:t xml:space="preserve">Access Seeker </w:t>
      </w:r>
      <w:r w:rsidR="001F30D7" w:rsidRPr="00B12886">
        <w:t>shall not be obliged to supply the CCS Service unless and until:</w:t>
      </w:r>
    </w:p>
    <w:p w14:paraId="1491D48B" w14:textId="37670E1E" w:rsidR="001F30D7" w:rsidRPr="00B12886" w:rsidRDefault="001F30D7" w:rsidP="009D28E0">
      <w:pPr>
        <w:pStyle w:val="Heading3"/>
        <w:ind w:hanging="576"/>
      </w:pPr>
      <w:r w:rsidRPr="00B12886">
        <w:t>Both parties agree upon the related business, IT and Routing processes, Prefix Coding Scheme and the Tariffs</w:t>
      </w:r>
      <w:r w:rsidR="00D1052D">
        <w:t xml:space="preserve">, to the extent that such agreement is necessary and does not allow </w:t>
      </w:r>
      <w:proofErr w:type="spellStart"/>
      <w:r w:rsidR="00D1052D">
        <w:t>Ooredoo</w:t>
      </w:r>
      <w:proofErr w:type="spellEnd"/>
      <w:r w:rsidR="00D1052D">
        <w:t xml:space="preserve"> to include or require other terms and conditions that are not strictly necessary for the service</w:t>
      </w:r>
      <w:r w:rsidRPr="00B12886">
        <w:t>.</w:t>
      </w:r>
    </w:p>
    <w:p w14:paraId="77B534D3" w14:textId="7BC56A69" w:rsidR="001F30D7" w:rsidRPr="00B12886" w:rsidRDefault="001F30D7" w:rsidP="00E95639">
      <w:pPr>
        <w:pStyle w:val="Heading3"/>
        <w:ind w:hanging="576"/>
      </w:pPr>
      <w:r w:rsidRPr="00B12886">
        <w:t xml:space="preserve">The </w:t>
      </w:r>
      <w:r w:rsidR="00E95639">
        <w:t xml:space="preserve">Access </w:t>
      </w:r>
      <w:proofErr w:type="gramStart"/>
      <w:r w:rsidR="00E95639">
        <w:t xml:space="preserve">Seeker </w:t>
      </w:r>
      <w:r w:rsidR="00E95639" w:rsidRPr="00B12886">
        <w:t xml:space="preserve"> </w:t>
      </w:r>
      <w:r w:rsidRPr="00B12886">
        <w:t>applies</w:t>
      </w:r>
      <w:proofErr w:type="gramEnd"/>
      <w:r w:rsidRPr="00B12886">
        <w:t xml:space="preserve"> for the establishment of at least one Point of Interco</w:t>
      </w:r>
      <w:r w:rsidR="00F62EDD" w:rsidRPr="00B12886">
        <w:t xml:space="preserve">nnection specified in Annex C </w:t>
      </w:r>
      <w:r w:rsidR="00E95639">
        <w:t xml:space="preserve">of the Agreement </w:t>
      </w:r>
      <w:r w:rsidRPr="00B12886">
        <w:t xml:space="preserve">where </w:t>
      </w:r>
      <w:proofErr w:type="spellStart"/>
      <w:r w:rsidR="00E95639">
        <w:t>Ooredoo</w:t>
      </w:r>
      <w:proofErr w:type="spellEnd"/>
      <w:r w:rsidRPr="00B12886">
        <w:t xml:space="preserve"> will handover CCS Calls to the </w:t>
      </w:r>
      <w:r w:rsidR="00E95639">
        <w:t>Access Seeker</w:t>
      </w:r>
      <w:r w:rsidR="00E95639" w:rsidRPr="00B12886">
        <w:t xml:space="preserve"> </w:t>
      </w:r>
      <w:r w:rsidRPr="00B12886">
        <w:t xml:space="preserve">and the </w:t>
      </w:r>
      <w:r w:rsidR="00E95639">
        <w:t>Access Seeker</w:t>
      </w:r>
      <w:r w:rsidR="00E95639" w:rsidRPr="00B12886">
        <w:t xml:space="preserve"> </w:t>
      </w:r>
      <w:r w:rsidRPr="00B12886">
        <w:t xml:space="preserve">will hand over calls to </w:t>
      </w:r>
      <w:proofErr w:type="spellStart"/>
      <w:r w:rsidR="00E95639">
        <w:t>Ooredoo</w:t>
      </w:r>
      <w:proofErr w:type="spellEnd"/>
      <w:r w:rsidRPr="00B12886">
        <w:t>.</w:t>
      </w:r>
      <w:r w:rsidR="00E95639">
        <w:t xml:space="preserve"> For the avoidance of doubt, the reference to the Access Seeker handing over calls to </w:t>
      </w:r>
      <w:proofErr w:type="spellStart"/>
      <w:r w:rsidR="00E95639">
        <w:t>Ooredoo</w:t>
      </w:r>
      <w:proofErr w:type="spellEnd"/>
      <w:r w:rsidR="00E95639">
        <w:t xml:space="preserve"> refers to the </w:t>
      </w:r>
      <w:proofErr w:type="gramStart"/>
      <w:r w:rsidR="00E95639">
        <w:t>two way</w:t>
      </w:r>
      <w:proofErr w:type="gramEnd"/>
      <w:r w:rsidR="00E95639">
        <w:t xml:space="preserve"> interconnection nature of the service only.</w:t>
      </w:r>
      <w:r w:rsidRPr="00B12886">
        <w:t xml:space="preserve"> </w:t>
      </w:r>
    </w:p>
    <w:p w14:paraId="6EE604AD" w14:textId="5B7E017F" w:rsidR="001F30D7" w:rsidRPr="00B12886" w:rsidRDefault="009D28E0" w:rsidP="009D28E0">
      <w:pPr>
        <w:pStyle w:val="Heading3"/>
        <w:ind w:hanging="576"/>
      </w:pPr>
      <w:r w:rsidRPr="00B12886">
        <w:t>The Parties establish traffic r</w:t>
      </w:r>
      <w:r w:rsidR="00E10D0C" w:rsidRPr="00B12886">
        <w:t xml:space="preserve">outes at the Point of Interconnection where traffic is handed over as specified in </w:t>
      </w:r>
      <w:r w:rsidR="00F62EDD" w:rsidRPr="00B12886">
        <w:t>Annex C</w:t>
      </w:r>
      <w:r w:rsidR="00E10D0C" w:rsidRPr="00B12886">
        <w:t>, and the operator pays the appropriate charges.</w:t>
      </w:r>
    </w:p>
    <w:p w14:paraId="68F09301" w14:textId="35479A2A" w:rsidR="001F30D7" w:rsidRPr="00B12886" w:rsidRDefault="00E10D0C" w:rsidP="009D28E0">
      <w:pPr>
        <w:pStyle w:val="Heading3"/>
        <w:ind w:hanging="576"/>
      </w:pPr>
      <w:r w:rsidRPr="00B12886">
        <w:t>The Parties have successfully completed any pre-commissioning testing requirements set out in a Joint Working Manual to be developed.</w:t>
      </w:r>
    </w:p>
    <w:p w14:paraId="4A6E04C7" w14:textId="2A503E03" w:rsidR="001F30D7" w:rsidRPr="00B12886" w:rsidRDefault="001F30D7" w:rsidP="009D28E0">
      <w:pPr>
        <w:pStyle w:val="FormatmallRubrik2Hger-089cm1"/>
        <w:rPr>
          <w:b/>
          <w:bCs/>
        </w:rPr>
      </w:pPr>
      <w:r w:rsidRPr="00B12886">
        <w:rPr>
          <w:b/>
          <w:bCs/>
        </w:rPr>
        <w:t>Routing and Handover</w:t>
      </w:r>
    </w:p>
    <w:p w14:paraId="4E6E7A6E" w14:textId="7B22524D" w:rsidR="00BA41D8" w:rsidRPr="00B12886" w:rsidRDefault="00BA41D8" w:rsidP="009D28E0">
      <w:pPr>
        <w:pStyle w:val="FormatmallRubrik2Hger-089cm1"/>
      </w:pPr>
      <w:r w:rsidRPr="00B12886">
        <w:t xml:space="preserve">The </w:t>
      </w:r>
      <w:r w:rsidR="009D28E0" w:rsidRPr="00B12886">
        <w:t xml:space="preserve">Access Seeker </w:t>
      </w:r>
      <w:r w:rsidRPr="00B12886">
        <w:t>shall route and handover CCS Call to the Selected Operator:</w:t>
      </w:r>
    </w:p>
    <w:p w14:paraId="615F8DD8" w14:textId="696A0166" w:rsidR="00D42C0B" w:rsidRPr="00B12886" w:rsidRDefault="00D42C0B" w:rsidP="009D28E0">
      <w:pPr>
        <w:pStyle w:val="Heading3"/>
        <w:ind w:hanging="576"/>
      </w:pPr>
      <w:r w:rsidRPr="00B12886">
        <w:t>At the nearest existing Point of Interconnection</w:t>
      </w:r>
      <w:r w:rsidR="00461F6A" w:rsidRPr="00B12886">
        <w:t>; and</w:t>
      </w:r>
    </w:p>
    <w:p w14:paraId="076632D3" w14:textId="5ED26DED" w:rsidR="00461F6A" w:rsidRPr="00B12886" w:rsidRDefault="00461F6A" w:rsidP="009D28E0">
      <w:pPr>
        <w:pStyle w:val="Heading3"/>
        <w:ind w:hanging="576"/>
      </w:pPr>
      <w:r w:rsidRPr="00B12886">
        <w:t xml:space="preserve">In accordance with the terms of this </w:t>
      </w:r>
      <w:r w:rsidR="00844B0B" w:rsidRPr="00B12886">
        <w:t>Service description</w:t>
      </w:r>
      <w:r w:rsidRPr="00B12886">
        <w:t xml:space="preserve">, the </w:t>
      </w:r>
      <w:r w:rsidR="009D28E0" w:rsidRPr="00B12886">
        <w:t>s</w:t>
      </w:r>
      <w:r w:rsidRPr="00B12886">
        <w:t xml:space="preserve">upply </w:t>
      </w:r>
      <w:r w:rsidR="009D28E0" w:rsidRPr="00B12886">
        <w:t>t</w:t>
      </w:r>
      <w:r w:rsidRPr="00B12886">
        <w:t xml:space="preserve">erms and relevant specifications notified by </w:t>
      </w:r>
      <w:r w:rsidR="009D28E0" w:rsidRPr="00B12886">
        <w:t xml:space="preserve">Access Seeker </w:t>
      </w:r>
      <w:r w:rsidRPr="00B12886">
        <w:t>to the Selected Operator from time to time.</w:t>
      </w:r>
    </w:p>
    <w:p w14:paraId="22C48B23" w14:textId="5F77E7C4" w:rsidR="00461F6A" w:rsidRPr="00B12886" w:rsidRDefault="00A5082B" w:rsidP="009D28E0">
      <w:pPr>
        <w:pStyle w:val="Heading3"/>
        <w:ind w:hanging="576"/>
      </w:pPr>
      <w:r w:rsidRPr="00B12886">
        <w:t>Notwithstanding what is said in point 5.4.1 and 5.4.2 above, no calls will be handed over at the Access Operator’s International switches.</w:t>
      </w:r>
    </w:p>
    <w:p w14:paraId="2A194A5E" w14:textId="6012C9B0" w:rsidR="00BA41D8" w:rsidRPr="00B12886" w:rsidRDefault="00BA41D8" w:rsidP="009D28E0">
      <w:pPr>
        <w:pStyle w:val="FormatmallRubrik2Hger-089cm1"/>
        <w:rPr>
          <w:b/>
          <w:bCs/>
        </w:rPr>
      </w:pPr>
      <w:r w:rsidRPr="00B12886">
        <w:rPr>
          <w:b/>
          <w:bCs/>
        </w:rPr>
        <w:t>Conveyance</w:t>
      </w:r>
    </w:p>
    <w:p w14:paraId="2CB72CFF" w14:textId="0857EA04" w:rsidR="00FC29A5" w:rsidRPr="00B12886" w:rsidRDefault="00326C87" w:rsidP="009D28E0">
      <w:pPr>
        <w:pStyle w:val="FormatmallRubrik2Hger-089cm1"/>
      </w:pPr>
      <w:r w:rsidRPr="00B12886">
        <w:t>The Selected Operator shall convey CCS Calls from the Point of I</w:t>
      </w:r>
      <w:r w:rsidR="005C6EA5" w:rsidRPr="00B12886">
        <w:t>nterconnection to the Called Party such that on receipt of the initial digits of the Called Party’s telephone number, the Selected Operator shall:</w:t>
      </w:r>
    </w:p>
    <w:p w14:paraId="7C0F2F41" w14:textId="6CAA088A" w:rsidR="005C6EA5" w:rsidRPr="00B12886" w:rsidRDefault="005C6EA5" w:rsidP="009D28E0">
      <w:pPr>
        <w:pStyle w:val="Heading3"/>
        <w:ind w:hanging="576"/>
      </w:pPr>
      <w:r w:rsidRPr="00B12886">
        <w:t>Immediately proceed to connect the calling party to the Called Party;</w:t>
      </w:r>
    </w:p>
    <w:p w14:paraId="02316520" w14:textId="2F905569" w:rsidR="005C6EA5" w:rsidRPr="00B12886" w:rsidRDefault="005C6EA5">
      <w:pPr>
        <w:pStyle w:val="Heading3"/>
      </w:pPr>
      <w:r w:rsidRPr="00B12886">
        <w:t xml:space="preserve">Once the </w:t>
      </w:r>
      <w:r w:rsidR="000C1512" w:rsidRPr="00B12886">
        <w:t>connection is made</w:t>
      </w:r>
      <w:r w:rsidRPr="00B12886">
        <w:t xml:space="preserve">, the Selected Operator’s system shall immediately return to the </w:t>
      </w:r>
      <w:r w:rsidR="009D28E0" w:rsidRPr="00B12886">
        <w:t xml:space="preserve">Access Seeker </w:t>
      </w:r>
      <w:r w:rsidRPr="00B12886">
        <w:t xml:space="preserve">an “address” complete message </w:t>
      </w:r>
      <w:r w:rsidR="000C1512" w:rsidRPr="00B12886">
        <w:t>and, after the called party answers,</w:t>
      </w:r>
      <w:r w:rsidRPr="00B12886">
        <w:t xml:space="preserve"> </w:t>
      </w:r>
      <w:r w:rsidR="000C1512" w:rsidRPr="00B12886">
        <w:t xml:space="preserve">Selected Operator’s system shall send </w:t>
      </w:r>
      <w:r w:rsidRPr="00B12886">
        <w:t>an answer signal;</w:t>
      </w:r>
    </w:p>
    <w:p w14:paraId="73CAE9FB" w14:textId="4CA28B71" w:rsidR="005C6EA5" w:rsidRPr="00B12886" w:rsidRDefault="005C6EA5" w:rsidP="001720D7">
      <w:pPr>
        <w:pStyle w:val="Heading3"/>
      </w:pPr>
      <w:r w:rsidRPr="00B12886">
        <w:t xml:space="preserve">The Selected Operator is responsible for all arrangements for the conveyance from the Point of Interconnection of the </w:t>
      </w:r>
      <w:r w:rsidR="009D28E0" w:rsidRPr="00B12886">
        <w:t xml:space="preserve">Access Seeker </w:t>
      </w:r>
      <w:r w:rsidRPr="00B12886">
        <w:t xml:space="preserve">to the Called Party. For the avoidance of doubt, this </w:t>
      </w:r>
      <w:r w:rsidR="00844B0B" w:rsidRPr="00B12886">
        <w:lastRenderedPageBreak/>
        <w:t>Service description</w:t>
      </w:r>
      <w:r w:rsidRPr="00B12886">
        <w:t xml:space="preserve"> does not include any services provided by the Selected Operator to the customer.</w:t>
      </w:r>
    </w:p>
    <w:p w14:paraId="45A93B62" w14:textId="56B6C739" w:rsidR="005C6EA5" w:rsidRPr="00B12886" w:rsidRDefault="001720D7" w:rsidP="00FC29A5">
      <w:pPr>
        <w:pStyle w:val="FormatmallRubrik2Hger-089cm1"/>
        <w:rPr>
          <w:b/>
          <w:bCs/>
        </w:rPr>
      </w:pPr>
      <w:r w:rsidRPr="00B12886">
        <w:rPr>
          <w:b/>
          <w:bCs/>
        </w:rPr>
        <w:t>Customer Billing</w:t>
      </w:r>
    </w:p>
    <w:p w14:paraId="57AB039F" w14:textId="25F9563B" w:rsidR="001720D7" w:rsidRPr="00B12886" w:rsidRDefault="00B42CE1" w:rsidP="00FC29A5">
      <w:pPr>
        <w:pStyle w:val="FormatmallRubrik2Hger-089cm1"/>
      </w:pPr>
      <w:r w:rsidRPr="00B12886">
        <w:t xml:space="preserve">The Selected Operator is responsible for the charging of the international calls that the customer makes and also for any bad debt of the customer. The customer continues to pay the </w:t>
      </w:r>
      <w:r w:rsidR="009D28E0" w:rsidRPr="00B12886">
        <w:t xml:space="preserve">Access Seeker </w:t>
      </w:r>
      <w:r w:rsidRPr="00B12886">
        <w:t>for the services it provides.</w:t>
      </w:r>
    </w:p>
    <w:p w14:paraId="44E0A1E5" w14:textId="5E3920CB" w:rsidR="00B42CE1" w:rsidRPr="00B12886" w:rsidRDefault="00B42CE1" w:rsidP="00B42CE1">
      <w:pPr>
        <w:pStyle w:val="FormatmallRubrik2Hger-089cm1"/>
      </w:pPr>
      <w:r w:rsidRPr="00B12886">
        <w:t>Billing of Services defined in this Sub-Annex will be executed according to the procedures agreed upon between the parties.</w:t>
      </w:r>
    </w:p>
    <w:p w14:paraId="4A304D87" w14:textId="5F0961E3" w:rsidR="00C2020D" w:rsidRPr="00B12886" w:rsidRDefault="00C2020D" w:rsidP="00F62EDD">
      <w:pPr>
        <w:pStyle w:val="FormatmallRubrik2Hger-089cm1"/>
      </w:pPr>
      <w:r w:rsidRPr="00B12886">
        <w:t xml:space="preserve">Inter-Operator billing procedures shall be executed according to </w:t>
      </w:r>
      <w:r w:rsidR="00F62EDD" w:rsidRPr="00B12886">
        <w:t>Clause 12</w:t>
      </w:r>
      <w:r w:rsidRPr="00B12886">
        <w:t xml:space="preserve"> of the Agreement.</w:t>
      </w:r>
    </w:p>
    <w:p w14:paraId="5829E49C" w14:textId="7D3997A3" w:rsidR="00D206DE" w:rsidRPr="00B12886" w:rsidRDefault="00D206DE" w:rsidP="008709C5">
      <w:pPr>
        <w:pStyle w:val="Heading2"/>
        <w:numPr>
          <w:ilvl w:val="0"/>
          <w:numId w:val="0"/>
        </w:numPr>
        <w:ind w:left="576"/>
      </w:pPr>
    </w:p>
    <w:p w14:paraId="5A3419E6" w14:textId="77777777" w:rsidR="00D206DE" w:rsidRPr="00B12886" w:rsidRDefault="00D206DE" w:rsidP="00D206DE">
      <w:pPr>
        <w:spacing w:line="240" w:lineRule="auto"/>
        <w:jc w:val="both"/>
      </w:pPr>
    </w:p>
    <w:p w14:paraId="1BD2759B" w14:textId="77777777" w:rsidR="00D206DE" w:rsidRPr="00B12886" w:rsidRDefault="00D206DE" w:rsidP="00D206DE">
      <w:pPr>
        <w:tabs>
          <w:tab w:val="clear" w:pos="357"/>
          <w:tab w:val="clear" w:pos="720"/>
          <w:tab w:val="left" w:pos="1620"/>
        </w:tabs>
        <w:rPr>
          <w:lang w:eastAsia="en-US"/>
        </w:rPr>
      </w:pPr>
    </w:p>
    <w:p w14:paraId="60780C7C" w14:textId="7332497C" w:rsidR="00954F70" w:rsidRPr="00B12886" w:rsidRDefault="00E32694" w:rsidP="001F56E2">
      <w:pPr>
        <w:pStyle w:val="Heading1"/>
        <w:shd w:val="clear" w:color="auto" w:fill="C00000"/>
        <w:rPr>
          <w:sz w:val="32"/>
          <w:szCs w:val="28"/>
          <w:lang w:val="en-GB"/>
        </w:rPr>
      </w:pPr>
      <w:bookmarkStart w:id="12" w:name="_Toc505095114"/>
      <w:bookmarkEnd w:id="11"/>
      <w:bookmarkEnd w:id="8"/>
      <w:r w:rsidRPr="00B12886">
        <w:rPr>
          <w:sz w:val="32"/>
          <w:szCs w:val="28"/>
          <w:lang w:val="en-GB"/>
        </w:rPr>
        <w:lastRenderedPageBreak/>
        <w:t>Out of Scope</w:t>
      </w:r>
      <w:bookmarkEnd w:id="12"/>
    </w:p>
    <w:p w14:paraId="2415EA5B" w14:textId="512937B5" w:rsidR="00954F70" w:rsidRPr="00B12886" w:rsidRDefault="000E3983" w:rsidP="000E3983">
      <w:pPr>
        <w:pStyle w:val="FormatmallRubrik2Hger-089cm1"/>
        <w:numPr>
          <w:ilvl w:val="0"/>
          <w:numId w:val="0"/>
        </w:numPr>
        <w:ind w:left="576" w:hanging="576"/>
        <w:rPr>
          <w:b/>
          <w:bCs/>
        </w:rPr>
      </w:pPr>
      <w:r w:rsidRPr="00B12886">
        <w:rPr>
          <w:b/>
          <w:bCs/>
        </w:rPr>
        <w:t>Out of Scope Calls</w:t>
      </w:r>
    </w:p>
    <w:p w14:paraId="2C60D48D" w14:textId="432AF946" w:rsidR="000E3983" w:rsidRPr="00B12886" w:rsidRDefault="000E3983" w:rsidP="00844B0B">
      <w:pPr>
        <w:pStyle w:val="FormatmallRubrik2Hger-089cm1"/>
      </w:pPr>
      <w:r w:rsidRPr="00B12886">
        <w:t xml:space="preserve">The following is the list of Out of </w:t>
      </w:r>
      <w:r w:rsidR="00844B0B" w:rsidRPr="00B12886">
        <w:t>s</w:t>
      </w:r>
      <w:r w:rsidRPr="00B12886">
        <w:t xml:space="preserve">cope Calls for the purpose of this </w:t>
      </w:r>
      <w:r w:rsidR="00844B0B" w:rsidRPr="00B12886">
        <w:t>Service description</w:t>
      </w:r>
      <w:r w:rsidRPr="00B12886">
        <w:t xml:space="preserve"> for the CCS Service. This list may be modified from time to time by the </w:t>
      </w:r>
      <w:r w:rsidR="009D28E0" w:rsidRPr="00B12886">
        <w:t xml:space="preserve">Access Seeker </w:t>
      </w:r>
      <w:r w:rsidRPr="00B12886">
        <w:t>with the approval of the Regulator:</w:t>
      </w:r>
    </w:p>
    <w:p w14:paraId="49CE2E55" w14:textId="2DBC4B02" w:rsidR="0035743B" w:rsidRPr="00B12886" w:rsidRDefault="0035743B" w:rsidP="009D2165">
      <w:pPr>
        <w:pStyle w:val="Heading3"/>
      </w:pPr>
      <w:r w:rsidRPr="00B12886">
        <w:t xml:space="preserve">All calls </w:t>
      </w:r>
      <w:r w:rsidR="00B04D7F">
        <w:t>to numbers shorter than 8 digits</w:t>
      </w:r>
      <w:r w:rsidR="009D2165">
        <w:t>.</w:t>
      </w:r>
    </w:p>
    <w:p w14:paraId="5F376148" w14:textId="6A9BF094" w:rsidR="000E3983" w:rsidRPr="00B12886" w:rsidRDefault="000E3983" w:rsidP="000E3983">
      <w:pPr>
        <w:pStyle w:val="FormatmallRubrik2Hger-089cm1"/>
        <w:numPr>
          <w:ilvl w:val="0"/>
          <w:numId w:val="0"/>
        </w:numPr>
        <w:rPr>
          <w:b/>
          <w:bCs/>
        </w:rPr>
      </w:pPr>
      <w:r w:rsidRPr="00B12886">
        <w:rPr>
          <w:b/>
          <w:bCs/>
        </w:rPr>
        <w:t>Out of Scope Customers</w:t>
      </w:r>
    </w:p>
    <w:p w14:paraId="0B3FDBD0" w14:textId="388127A6" w:rsidR="000E3983" w:rsidRPr="00B12886" w:rsidRDefault="00844B0B" w:rsidP="00844B0B">
      <w:pPr>
        <w:pStyle w:val="FormatmallRubrik2Hger-089cm1"/>
      </w:pPr>
      <w:r w:rsidRPr="00B12886">
        <w:t>The following is the list of out of s</w:t>
      </w:r>
      <w:r w:rsidR="002D4B2E" w:rsidRPr="00B12886">
        <w:t xml:space="preserve">cope Customers for the purpose of this </w:t>
      </w:r>
      <w:r w:rsidRPr="00B12886">
        <w:t>Service description</w:t>
      </w:r>
      <w:r w:rsidR="002D4B2E" w:rsidRPr="00B12886">
        <w:t xml:space="preserve">. This list may be modified from time to time by the </w:t>
      </w:r>
      <w:r w:rsidR="009D28E0" w:rsidRPr="00B12886">
        <w:t xml:space="preserve">Access Seeker </w:t>
      </w:r>
      <w:r w:rsidR="002D4B2E" w:rsidRPr="00B12886">
        <w:t>with the approval of the Regulator:</w:t>
      </w:r>
    </w:p>
    <w:p w14:paraId="6EAD81D4" w14:textId="5B05C792" w:rsidR="002D4B2E" w:rsidRPr="00B12886" w:rsidRDefault="002D4B2E" w:rsidP="002D4B2E">
      <w:pPr>
        <w:pStyle w:val="Heading3"/>
      </w:pPr>
      <w:r w:rsidRPr="00B12886">
        <w:t>A network origination point associated with a payphone;</w:t>
      </w:r>
    </w:p>
    <w:p w14:paraId="7337D7C6" w14:textId="40CF2610" w:rsidR="000E3983" w:rsidRPr="00B12886" w:rsidRDefault="002D4B2E" w:rsidP="002D4B2E">
      <w:pPr>
        <w:pStyle w:val="Heading3"/>
      </w:pPr>
      <w:r w:rsidRPr="00B12886">
        <w:t xml:space="preserve">Customers connected to </w:t>
      </w:r>
      <w:r w:rsidR="009D28E0" w:rsidRPr="00B12886">
        <w:t>Access Provider</w:t>
      </w:r>
      <w:r w:rsidRPr="00B12886">
        <w:t xml:space="preserve">’s network with a PABX which has specific technical requirements that might not be supported by </w:t>
      </w:r>
      <w:r w:rsidR="009D28E0" w:rsidRPr="00B12886">
        <w:t>Access Provider</w:t>
      </w:r>
      <w:r w:rsidRPr="00B12886">
        <w:t xml:space="preserve"> network for provisioning of this service. Such cases shall be dealt with on case-by-case basis against specific charges as approved by TRA.</w:t>
      </w:r>
    </w:p>
    <w:p w14:paraId="3B270ABD" w14:textId="77777777" w:rsidR="00954F70" w:rsidRPr="00B12886" w:rsidRDefault="00954F70">
      <w:pPr>
        <w:pStyle w:val="FormatmallRubrik2Hger-089cm1"/>
        <w:numPr>
          <w:ilvl w:val="0"/>
          <w:numId w:val="0"/>
        </w:numPr>
        <w:ind w:left="576" w:hanging="576"/>
      </w:pPr>
    </w:p>
    <w:p w14:paraId="63D3C821" w14:textId="5826E7A9" w:rsidR="00954F70" w:rsidRPr="00B12886" w:rsidRDefault="00310F84" w:rsidP="001F56E2">
      <w:pPr>
        <w:pStyle w:val="Heading1"/>
        <w:shd w:val="clear" w:color="auto" w:fill="C00000"/>
        <w:rPr>
          <w:lang w:val="en-GB"/>
        </w:rPr>
      </w:pPr>
      <w:r w:rsidRPr="00B12886">
        <w:rPr>
          <w:lang w:val="en-GB"/>
        </w:rPr>
        <w:lastRenderedPageBreak/>
        <w:t xml:space="preserve"> </w:t>
      </w:r>
      <w:bookmarkStart w:id="13" w:name="_Toc505095115"/>
      <w:r w:rsidRPr="00B12886">
        <w:rPr>
          <w:lang w:val="en-GB"/>
        </w:rPr>
        <w:t>Application Procedure</w:t>
      </w:r>
      <w:bookmarkEnd w:id="13"/>
    </w:p>
    <w:p w14:paraId="73D8002B" w14:textId="77777777" w:rsidR="00B06F31" w:rsidRPr="00B12886" w:rsidRDefault="00B06F31" w:rsidP="00B06F31">
      <w:pPr>
        <w:pStyle w:val="Heading3"/>
      </w:pPr>
      <w:r w:rsidRPr="00B12886">
        <w:t>Operator should apply for establishing the Point of Interconnection with the Access Operator.</w:t>
      </w:r>
    </w:p>
    <w:p w14:paraId="3CC64993" w14:textId="781C676F" w:rsidR="00B06F31" w:rsidRPr="00B12886" w:rsidRDefault="00B06F31" w:rsidP="00B06F31">
      <w:pPr>
        <w:pStyle w:val="Heading3"/>
      </w:pPr>
      <w:r w:rsidRPr="00B12886">
        <w:t xml:space="preserve">The Operator should apply for specific port capacity and routes to carry the CCS traffic once handed over at the </w:t>
      </w:r>
      <w:r w:rsidR="009D28E0" w:rsidRPr="00B12886">
        <w:t xml:space="preserve">Access Seeker </w:t>
      </w:r>
      <w:r w:rsidRPr="00B12886">
        <w:t>Point of Interconnect (Implementation time frame in the Agreement)</w:t>
      </w:r>
      <w:r w:rsidR="000B241F" w:rsidRPr="00B12886">
        <w:t>.</w:t>
      </w:r>
    </w:p>
    <w:p w14:paraId="1E016592" w14:textId="7BE0F36C" w:rsidR="00B06F31" w:rsidRPr="00B12886" w:rsidRDefault="000B241F" w:rsidP="00B06F31">
      <w:pPr>
        <w:pStyle w:val="Heading3"/>
      </w:pPr>
      <w:r w:rsidRPr="00B12886">
        <w:t xml:space="preserve">The Operator shall submit an order to the </w:t>
      </w:r>
      <w:r w:rsidR="009D28E0" w:rsidRPr="00B12886">
        <w:t xml:space="preserve">Access Seeker </w:t>
      </w:r>
      <w:r w:rsidRPr="00B12886">
        <w:t>for opening the Carrier Selection Prefix approved by the TRA.</w:t>
      </w:r>
    </w:p>
    <w:p w14:paraId="36A24B5C" w14:textId="6D3EBDDD" w:rsidR="00B06F31" w:rsidRPr="00B12886" w:rsidRDefault="00C67AD4" w:rsidP="00B06F31">
      <w:pPr>
        <w:pStyle w:val="Heading3"/>
      </w:pPr>
      <w:r w:rsidRPr="00B12886">
        <w:t xml:space="preserve">The Parties shall fulfil their role as </w:t>
      </w:r>
      <w:r w:rsidR="009D28E0" w:rsidRPr="00B12886">
        <w:t xml:space="preserve">Access Seeker </w:t>
      </w:r>
      <w:r w:rsidRPr="00B12886">
        <w:t>and open the CCS Prefix in all its exchanges.</w:t>
      </w:r>
    </w:p>
    <w:p w14:paraId="41A90568" w14:textId="438C9FCE" w:rsidR="00B06F31" w:rsidRPr="00B12886" w:rsidRDefault="00C67AD4" w:rsidP="00622C47">
      <w:pPr>
        <w:pStyle w:val="Heading3"/>
      </w:pPr>
      <w:r w:rsidRPr="00B12886">
        <w:t xml:space="preserve">For this service, the application procedures shall be in accordance with the agreed Business and IT processes, Prefix Coding Scheme, and the </w:t>
      </w:r>
      <w:r w:rsidR="00F6039A">
        <w:t>R</w:t>
      </w:r>
      <w:r w:rsidRPr="00B12886">
        <w:t xml:space="preserve">outing processes between </w:t>
      </w:r>
      <w:r w:rsidR="00F6039A">
        <w:t xml:space="preserve">the parties. The processes, including application procedures, shall be recorded in a Joint Working Manual that contains specific procedures related to the CPS Service and shall be developed jointly by all industry players once the request for CPS Service is received. Within three months of such a request been made, </w:t>
      </w:r>
      <w:proofErr w:type="spellStart"/>
      <w:r w:rsidR="00F6039A">
        <w:t>Ooredoo</w:t>
      </w:r>
      <w:proofErr w:type="spellEnd"/>
      <w:r w:rsidR="00F6039A">
        <w:t xml:space="preserve"> will submit to the TRA for approval the text of the Joint Working Manual, together with a note signed by all involved parties stating whether the text is agreed by all. Where any differences exist, these shall be clearly </w:t>
      </w:r>
      <w:r w:rsidR="003A72A5">
        <w:t>identified</w:t>
      </w:r>
      <w:r w:rsidR="00F6039A">
        <w:t xml:space="preserve"> in the accompanied note. The Joi</w:t>
      </w:r>
      <w:r w:rsidR="003A72A5">
        <w:t>nt Working Manual shall come in</w:t>
      </w:r>
      <w:r w:rsidR="00F6039A">
        <w:t>to force once approved by the TRA.</w:t>
      </w:r>
    </w:p>
    <w:p w14:paraId="73DA8005" w14:textId="77777777" w:rsidR="00B06F31" w:rsidRPr="00B12886" w:rsidRDefault="00B06F31" w:rsidP="00B06F31"/>
    <w:p w14:paraId="3374E48E" w14:textId="77777777" w:rsidR="003C18DA" w:rsidRPr="00B12886" w:rsidRDefault="003C18DA" w:rsidP="003C18DA"/>
    <w:p w14:paraId="0D93EED6" w14:textId="12593375" w:rsidR="00954F70" w:rsidRPr="00B12886" w:rsidRDefault="00F62EDD" w:rsidP="001F56E2">
      <w:pPr>
        <w:pStyle w:val="Heading1"/>
        <w:shd w:val="clear" w:color="auto" w:fill="C00000"/>
        <w:rPr>
          <w:sz w:val="32"/>
          <w:szCs w:val="28"/>
          <w:lang w:val="en-GB"/>
        </w:rPr>
      </w:pPr>
      <w:bookmarkStart w:id="14" w:name="_Toc505095116"/>
      <w:r w:rsidRPr="00B12886">
        <w:rPr>
          <w:sz w:val="32"/>
          <w:szCs w:val="28"/>
          <w:lang w:val="en-GB"/>
        </w:rPr>
        <w:lastRenderedPageBreak/>
        <w:t>Charges</w:t>
      </w:r>
      <w:bookmarkEnd w:id="14"/>
    </w:p>
    <w:p w14:paraId="38047FDF" w14:textId="0A2FE94E" w:rsidR="00AE007A" w:rsidRPr="00B12886" w:rsidRDefault="00B35BA8" w:rsidP="00622C47">
      <w:pPr>
        <w:pStyle w:val="FormatmallRubrik2Hger-089cm1"/>
        <w:numPr>
          <w:ilvl w:val="0"/>
          <w:numId w:val="0"/>
        </w:numPr>
        <w:ind w:left="576"/>
        <w:rPr>
          <w:rFonts w:asciiTheme="minorBidi" w:eastAsiaTheme="minorHAnsi" w:hAnsiTheme="minorBidi" w:cstheme="minorBidi"/>
          <w:sz w:val="22"/>
          <w:szCs w:val="22"/>
        </w:rPr>
      </w:pPr>
      <w:r>
        <w:rPr>
          <w:rFonts w:cs="Arial"/>
          <w:bCs/>
          <w:szCs w:val="26"/>
        </w:rPr>
        <w:t xml:space="preserve">8.1 </w:t>
      </w:r>
      <w:r w:rsidRPr="00B35BA8">
        <w:rPr>
          <w:rFonts w:cs="Arial"/>
          <w:bCs/>
          <w:szCs w:val="26"/>
        </w:rPr>
        <w:tab/>
        <w:t>Charges are outlined in Annex F – Pricing.</w:t>
      </w:r>
      <w:r w:rsidRPr="00B12886" w:rsidDel="00B35BA8">
        <w:rPr>
          <w:rFonts w:cs="Arial"/>
          <w:bCs/>
          <w:szCs w:val="26"/>
        </w:rPr>
        <w:t xml:space="preserve"> </w:t>
      </w:r>
      <w:r>
        <w:rPr>
          <w:rFonts w:asciiTheme="minorBidi" w:hAnsiTheme="minorBidi" w:cstheme="minorBidi"/>
        </w:rPr>
        <w:t xml:space="preserve">8.2 </w:t>
      </w:r>
      <w:r>
        <w:rPr>
          <w:rFonts w:asciiTheme="minorBidi" w:hAnsiTheme="minorBidi" w:cstheme="minorBidi"/>
        </w:rPr>
        <w:tab/>
      </w:r>
      <w:r w:rsidR="000C1F4C" w:rsidRPr="00B12886">
        <w:rPr>
          <w:rFonts w:asciiTheme="minorBidi" w:hAnsiTheme="minorBidi" w:cstheme="minorBidi"/>
        </w:rPr>
        <w:t>The cost of additional product features, specialized billing, systems and/or network interfaces, non-standard connectivity and associated configuration, integration, and testing are not included in the published tariffs. Such cases will be dealt with on a case-by-case basis against mutual agreed timelines and charges subject to TRA approvals.</w:t>
      </w:r>
    </w:p>
    <w:p w14:paraId="25FA8D2C" w14:textId="77777777" w:rsidR="00CA576F" w:rsidRPr="00B12886" w:rsidRDefault="00CA576F" w:rsidP="00CA576F">
      <w:pPr>
        <w:pStyle w:val="Heading1"/>
        <w:shd w:val="clear" w:color="auto" w:fill="C00000"/>
        <w:rPr>
          <w:sz w:val="32"/>
          <w:szCs w:val="28"/>
          <w:lang w:val="en-GB"/>
        </w:rPr>
      </w:pPr>
      <w:bookmarkStart w:id="15" w:name="_Toc505095117"/>
      <w:r w:rsidRPr="00B12886">
        <w:rPr>
          <w:sz w:val="32"/>
          <w:szCs w:val="28"/>
          <w:lang w:val="en-GB"/>
        </w:rPr>
        <w:lastRenderedPageBreak/>
        <w:t>Ordering and Delivery</w:t>
      </w:r>
      <w:bookmarkEnd w:id="15"/>
    </w:p>
    <w:p w14:paraId="1806A13C" w14:textId="72927B97" w:rsidR="00CA576F" w:rsidRPr="00B12886" w:rsidRDefault="00CA576F" w:rsidP="002A53E6">
      <w:pPr>
        <w:pStyle w:val="FormatmallRubrik2Hger-089cm1"/>
      </w:pPr>
      <w:r w:rsidRPr="00B12886">
        <w:t>Ordering and delivery are according to the ordering process</w:t>
      </w:r>
      <w:r w:rsidR="00553B12">
        <w:t xml:space="preserve"> described below, and otherwise</w:t>
      </w:r>
      <w:r w:rsidRPr="00B12886">
        <w:t xml:space="preserve"> as described in the main body of the Agreement.</w:t>
      </w:r>
    </w:p>
    <w:p w14:paraId="516442E1" w14:textId="77777777" w:rsidR="00CA576F" w:rsidRPr="00B12886" w:rsidRDefault="00CA576F" w:rsidP="00CA576F">
      <w:pPr>
        <w:pStyle w:val="FormatmallRubrik2Hger-089cm1"/>
      </w:pPr>
      <w:r w:rsidRPr="00B12886">
        <w:t xml:space="preserve">In </w:t>
      </w:r>
      <w:proofErr w:type="gramStart"/>
      <w:r w:rsidRPr="00B12886">
        <w:t>addition</w:t>
      </w:r>
      <w:proofErr w:type="gramEnd"/>
      <w:r w:rsidRPr="00B12886">
        <w:t xml:space="preserve"> Ordering and Delivery procedures:</w:t>
      </w:r>
    </w:p>
    <w:p w14:paraId="0E66818A" w14:textId="77777777" w:rsidR="00CA576F" w:rsidRPr="00B12886" w:rsidRDefault="00CA576F" w:rsidP="00CA576F">
      <w:pPr>
        <w:pStyle w:val="Heading3"/>
      </w:pPr>
      <w:r w:rsidRPr="00B12886">
        <w:t>For the establishment of Points of Interconnection, Port Capacity and Co-location shall be as in Annex C of the Agreement.</w:t>
      </w:r>
    </w:p>
    <w:p w14:paraId="0D844FC5" w14:textId="4CB1B055" w:rsidR="00CA576F" w:rsidRDefault="00596E5F" w:rsidP="00596E5F">
      <w:pPr>
        <w:pStyle w:val="Heading3"/>
      </w:pPr>
      <w:r>
        <w:t>The</w:t>
      </w:r>
      <w:r w:rsidRPr="00B12886">
        <w:t xml:space="preserve"> </w:t>
      </w:r>
      <w:r w:rsidR="00CA576F" w:rsidRPr="00B12886">
        <w:t xml:space="preserve">Business and IT processes, Prefix Coding Scheme, and the Routing processes </w:t>
      </w:r>
      <w:r>
        <w:t>that are necessary for the provision of the service-</w:t>
      </w:r>
      <w:r w:rsidR="00CA576F" w:rsidRPr="00B12886">
        <w:t xml:space="preserve">shall be in accordance with the processes </w:t>
      </w:r>
      <w:r>
        <w:t xml:space="preserve">to be </w:t>
      </w:r>
      <w:r w:rsidRPr="00B12886">
        <w:t xml:space="preserve">agreed and established </w:t>
      </w:r>
      <w:r w:rsidR="00CA576F" w:rsidRPr="00B12886">
        <w:t xml:space="preserve">between the </w:t>
      </w:r>
      <w:r>
        <w:t>Parties</w:t>
      </w:r>
      <w:r w:rsidRPr="00B12886">
        <w:t xml:space="preserve"> </w:t>
      </w:r>
      <w:r w:rsidR="00CA576F" w:rsidRPr="00B12886">
        <w:t>and approved by TRA.</w:t>
      </w:r>
      <w:r w:rsidR="00857C1A">
        <w:t xml:space="preserve"> For the avoidance of doubt, the tariffs shall be subject to TRA approval.</w:t>
      </w:r>
    </w:p>
    <w:p w14:paraId="1F2E1D72" w14:textId="322E9486" w:rsidR="0041017C" w:rsidRPr="0041017C" w:rsidRDefault="0041017C" w:rsidP="0041017C">
      <w:pPr>
        <w:pStyle w:val="Heading3"/>
      </w:pPr>
      <w:r>
        <w:t xml:space="preserve">The processes, including application procedures, shall be recorded in a Joint Working Manual that contains specific procedures related to the CCS Service and shall be developed jointly by all industry players once the request for the CCS Service is received. Within three months of such a request been made, </w:t>
      </w:r>
      <w:proofErr w:type="spellStart"/>
      <w:r>
        <w:t>Ooredoo</w:t>
      </w:r>
      <w:proofErr w:type="spellEnd"/>
      <w:r>
        <w:t xml:space="preserve"> will submit to the TRA for approval the text of the Joint Working Manual, together with a note signed by all involved parties stating whether the text is agreed by all. Where any differences exist, these shall be clearly identified in the accompanied note. The Joint Working Manual shall come into force once approved by the TRA.</w:t>
      </w:r>
    </w:p>
    <w:p w14:paraId="27F4FABB" w14:textId="00E1BB5A" w:rsidR="00CA576F" w:rsidRPr="00B12886" w:rsidRDefault="00CA576F" w:rsidP="00CA576F">
      <w:pPr>
        <w:pStyle w:val="Heading3"/>
      </w:pPr>
      <w:r w:rsidRPr="00B12886">
        <w:t xml:space="preserve">To enable the service, the </w:t>
      </w:r>
      <w:r w:rsidR="00773066" w:rsidRPr="00B12886">
        <w:t>Access Seeker</w:t>
      </w:r>
      <w:r w:rsidRPr="00B12886">
        <w:t xml:space="preserve"> shall:</w:t>
      </w:r>
      <w:bookmarkStart w:id="16" w:name="_Ref448234026"/>
    </w:p>
    <w:p w14:paraId="7C439A51" w14:textId="77777777" w:rsidR="00CA576F" w:rsidRPr="00B12886" w:rsidRDefault="00CA576F" w:rsidP="00CA576F">
      <w:pPr>
        <w:pStyle w:val="Heading3"/>
        <w:numPr>
          <w:ilvl w:val="3"/>
          <w:numId w:val="2"/>
        </w:numPr>
      </w:pPr>
      <w:r w:rsidRPr="00B12886">
        <w:t>Apply for establishing the Point of Interconnection</w:t>
      </w:r>
      <w:bookmarkEnd w:id="16"/>
      <w:r w:rsidRPr="00B12886">
        <w:t xml:space="preserve"> and any other related services;</w:t>
      </w:r>
      <w:bookmarkStart w:id="17" w:name="_Ref448234035"/>
    </w:p>
    <w:p w14:paraId="48841315" w14:textId="77777777" w:rsidR="00CA576F" w:rsidRPr="00B12886" w:rsidRDefault="00CA576F" w:rsidP="00CA576F">
      <w:pPr>
        <w:pStyle w:val="Heading3"/>
        <w:numPr>
          <w:ilvl w:val="3"/>
          <w:numId w:val="2"/>
        </w:numPr>
      </w:pPr>
      <w:r w:rsidRPr="00B12886">
        <w:t>Apply for specific port capacity and routes to carry the traffic to be handed over at the Point of Interconnect</w:t>
      </w:r>
      <w:bookmarkEnd w:id="17"/>
      <w:r w:rsidRPr="00B12886">
        <w:t>;</w:t>
      </w:r>
    </w:p>
    <w:p w14:paraId="0DDCD7A3" w14:textId="77777777" w:rsidR="00CA576F" w:rsidRPr="00B12886" w:rsidRDefault="00CA576F" w:rsidP="00CA576F">
      <w:pPr>
        <w:pStyle w:val="Heading3"/>
        <w:numPr>
          <w:ilvl w:val="3"/>
          <w:numId w:val="2"/>
        </w:numPr>
      </w:pPr>
      <w:r w:rsidRPr="00B12886">
        <w:t>Submit an order for opening the Carrier Selection Prefix approved by the TRA.</w:t>
      </w:r>
    </w:p>
    <w:p w14:paraId="6C4934DF" w14:textId="6D2F3E3F" w:rsidR="00CA576F" w:rsidRPr="00B12886" w:rsidRDefault="00CA576F" w:rsidP="00795DEC">
      <w:pPr>
        <w:pStyle w:val="Heading3"/>
        <w:tabs>
          <w:tab w:val="num" w:pos="720"/>
        </w:tabs>
        <w:ind w:right="720"/>
      </w:pPr>
      <w:r w:rsidRPr="00B12886">
        <w:t xml:space="preserve">With respect to system preparation for the CCS Service including the setup of the POI, </w:t>
      </w:r>
      <w:r w:rsidR="009D28E0" w:rsidRPr="00B12886">
        <w:t>Access Provider</w:t>
      </w:r>
      <w:r w:rsidRPr="00B12886">
        <w:t xml:space="preserve"> shall have a target delivery time of </w:t>
      </w:r>
      <w:r w:rsidR="00795DEC">
        <w:t>34-</w:t>
      </w:r>
      <w:r w:rsidR="00622C47">
        <w:t>75</w:t>
      </w:r>
      <w:r w:rsidR="00622C47" w:rsidRPr="00B12886">
        <w:t xml:space="preserve"> </w:t>
      </w:r>
      <w:r w:rsidRPr="00B12886">
        <w:t>working days from the date of submitting the order.</w:t>
      </w:r>
      <w:r w:rsidR="00035D8C">
        <w:t xml:space="preserve"> Any subsequent route link expansion should be delivered within </w:t>
      </w:r>
      <w:r w:rsidR="00622C47">
        <w:t>30</w:t>
      </w:r>
      <w:r w:rsidR="00035D8C">
        <w:t xml:space="preserve"> Working Days.</w:t>
      </w:r>
    </w:p>
    <w:p w14:paraId="4F7E32BE" w14:textId="22394B02" w:rsidR="00CA576F" w:rsidRPr="00B12886" w:rsidRDefault="00CA576F" w:rsidP="00CA576F">
      <w:pPr>
        <w:pStyle w:val="Heading3"/>
        <w:tabs>
          <w:tab w:val="num" w:pos="720"/>
        </w:tabs>
        <w:ind w:right="720"/>
      </w:pPr>
      <w:r w:rsidRPr="00B12886">
        <w:t>The Delivery date is subject to technical feasibility</w:t>
      </w:r>
      <w:r w:rsidR="00AB132B">
        <w:t>,</w:t>
      </w:r>
      <w:r w:rsidR="00AB132B" w:rsidRPr="00AB132B">
        <w:rPr>
          <w:color w:val="000000"/>
        </w:rPr>
        <w:t xml:space="preserve"> </w:t>
      </w:r>
      <w:r w:rsidR="00AB132B">
        <w:rPr>
          <w:color w:val="000000"/>
        </w:rPr>
        <w:t xml:space="preserve">cooperation of the Requesting Party and any other third Party. This delivery date is subject to the Requesting Party having fully cooperated with </w:t>
      </w:r>
      <w:proofErr w:type="spellStart"/>
      <w:r w:rsidR="00AB132B">
        <w:rPr>
          <w:color w:val="000000"/>
        </w:rPr>
        <w:t>Ooredoo</w:t>
      </w:r>
      <w:proofErr w:type="spellEnd"/>
      <w:r w:rsidR="00AB132B">
        <w:rPr>
          <w:color w:val="000000"/>
        </w:rPr>
        <w:t xml:space="preserve"> and that there will be no delays caused by factors outside </w:t>
      </w:r>
      <w:proofErr w:type="spellStart"/>
      <w:r w:rsidR="00AB132B">
        <w:rPr>
          <w:color w:val="000000"/>
        </w:rPr>
        <w:t>Ooredoo’s</w:t>
      </w:r>
      <w:proofErr w:type="spellEnd"/>
      <w:r w:rsidR="00AB132B">
        <w:rPr>
          <w:color w:val="000000"/>
        </w:rPr>
        <w:t xml:space="preserve"> control such as, for example, due to the delay arising from the involvement of governmental entities.</w:t>
      </w:r>
    </w:p>
    <w:p w14:paraId="376D73DF" w14:textId="5EF547AD" w:rsidR="00CA576F" w:rsidRPr="00B12886" w:rsidRDefault="00CA576F" w:rsidP="00CA576F">
      <w:pPr>
        <w:pStyle w:val="Heading3"/>
        <w:tabs>
          <w:tab w:val="num" w:pos="720"/>
        </w:tabs>
        <w:ind w:right="720"/>
      </w:pPr>
      <w:r w:rsidRPr="00B12886">
        <w:t xml:space="preserve">If </w:t>
      </w:r>
      <w:r w:rsidR="009D28E0" w:rsidRPr="00B12886">
        <w:t>Access Provider</w:t>
      </w:r>
      <w:r w:rsidRPr="00B12886">
        <w:t xml:space="preserve"> rejects the request, </w:t>
      </w:r>
      <w:r w:rsidR="009D28E0" w:rsidRPr="00B12886">
        <w:t>Access Provider</w:t>
      </w:r>
      <w:r w:rsidRPr="00B12886">
        <w:t xml:space="preserve"> shall inform the </w:t>
      </w:r>
      <w:r w:rsidR="00773066" w:rsidRPr="00B12886">
        <w:t>Access Seeker</w:t>
      </w:r>
      <w:r w:rsidRPr="00B12886">
        <w:t xml:space="preserve"> on the reasons.</w:t>
      </w:r>
    </w:p>
    <w:p w14:paraId="19684D30" w14:textId="77777777" w:rsidR="00CA576F" w:rsidRPr="00B12886" w:rsidRDefault="00CA576F" w:rsidP="00CA576F">
      <w:pPr>
        <w:pStyle w:val="Heading1"/>
        <w:numPr>
          <w:ilvl w:val="0"/>
          <w:numId w:val="1"/>
        </w:numPr>
        <w:shd w:val="clear" w:color="auto" w:fill="C00000"/>
        <w:rPr>
          <w:sz w:val="32"/>
          <w:szCs w:val="28"/>
          <w:lang w:val="en-GB"/>
        </w:rPr>
      </w:pPr>
      <w:bookmarkStart w:id="18" w:name="_Toc505095118"/>
      <w:r w:rsidRPr="00B12886">
        <w:rPr>
          <w:sz w:val="32"/>
          <w:szCs w:val="28"/>
          <w:lang w:val="en-GB"/>
        </w:rPr>
        <w:lastRenderedPageBreak/>
        <w:t>Forecasting</w:t>
      </w:r>
      <w:bookmarkEnd w:id="18"/>
    </w:p>
    <w:p w14:paraId="5165E69B" w14:textId="77777777" w:rsidR="00CA576F" w:rsidRPr="00B12886" w:rsidRDefault="00CA576F" w:rsidP="00CA576F">
      <w:pPr>
        <w:pStyle w:val="FormatmallRubrik2Hger-089cm1"/>
      </w:pPr>
      <w:r w:rsidRPr="00B12886">
        <w:t>Link Forecasts</w:t>
      </w:r>
    </w:p>
    <w:p w14:paraId="4D4C9CAD" w14:textId="77777777" w:rsidR="00CA576F" w:rsidRPr="00B12886" w:rsidRDefault="00CA576F" w:rsidP="00CA576F">
      <w:pPr>
        <w:pStyle w:val="Heading3"/>
      </w:pPr>
      <w:r w:rsidRPr="00B12886">
        <w:t>The Selected Operator must supply CCS call related trunks forecast in accordance with the Joint Working Manual to be developed.</w:t>
      </w:r>
    </w:p>
    <w:p w14:paraId="0F2386EC" w14:textId="77777777" w:rsidR="00CA576F" w:rsidRPr="00B12886" w:rsidRDefault="00CA576F" w:rsidP="00CA576F">
      <w:pPr>
        <w:pStyle w:val="FormatmallRubrik2Hger-089cm1"/>
      </w:pPr>
      <w:r w:rsidRPr="00B12886">
        <w:t>All other forecast requirements are handled according to the main body of the Agreement.</w:t>
      </w:r>
    </w:p>
    <w:p w14:paraId="7D030B79" w14:textId="77777777" w:rsidR="00CA576F" w:rsidRPr="00B12886" w:rsidRDefault="00CA576F" w:rsidP="00CA576F"/>
    <w:p w14:paraId="7177A21B" w14:textId="77777777" w:rsidR="00CA576F" w:rsidRPr="00B12886" w:rsidRDefault="00CA576F" w:rsidP="00CA576F">
      <w:pPr>
        <w:pStyle w:val="Heading1"/>
        <w:shd w:val="clear" w:color="auto" w:fill="C00000"/>
        <w:rPr>
          <w:sz w:val="32"/>
          <w:szCs w:val="28"/>
        </w:rPr>
      </w:pPr>
      <w:bookmarkStart w:id="19" w:name="_Toc505095119"/>
      <w:bookmarkStart w:id="20" w:name="_Toc96418794"/>
      <w:r w:rsidRPr="00B12886">
        <w:rPr>
          <w:sz w:val="32"/>
          <w:szCs w:val="28"/>
        </w:rPr>
        <w:lastRenderedPageBreak/>
        <w:t>Fault Management</w:t>
      </w:r>
      <w:bookmarkEnd w:id="19"/>
    </w:p>
    <w:p w14:paraId="1592C977" w14:textId="77777777" w:rsidR="00CA576F" w:rsidRPr="00B12886" w:rsidRDefault="00CA576F" w:rsidP="00CA576F">
      <w:pPr>
        <w:pStyle w:val="Heading2"/>
        <w:jc w:val="both"/>
      </w:pPr>
      <w:r w:rsidRPr="00B12886">
        <w:t>Fault Management is handled according to Clause 17 of the main body of the Agreement.</w:t>
      </w:r>
    </w:p>
    <w:p w14:paraId="3B47A42F" w14:textId="77777777" w:rsidR="00CA576F" w:rsidRPr="00B21D9F" w:rsidRDefault="00CA576F" w:rsidP="00CA576F">
      <w:pPr>
        <w:rPr>
          <w:lang w:eastAsia="en-US"/>
        </w:rPr>
      </w:pPr>
    </w:p>
    <w:p w14:paraId="467283A1" w14:textId="77777777" w:rsidR="00CA576F" w:rsidRDefault="00CA576F" w:rsidP="00CA576F">
      <w:pPr>
        <w:rPr>
          <w:lang w:eastAsia="en-US"/>
        </w:rPr>
      </w:pPr>
    </w:p>
    <w:p w14:paraId="52F6DC5C" w14:textId="60FBB8B1" w:rsidR="00CA576F" w:rsidRPr="000C1F4C" w:rsidRDefault="00CA576F" w:rsidP="00CA576F">
      <w:pPr>
        <w:tabs>
          <w:tab w:val="clear" w:pos="357"/>
          <w:tab w:val="clear" w:pos="720"/>
          <w:tab w:val="left" w:pos="2730"/>
        </w:tabs>
        <w:rPr>
          <w:rFonts w:eastAsiaTheme="minorHAnsi"/>
        </w:rPr>
      </w:pPr>
      <w:r>
        <w:rPr>
          <w:lang w:eastAsia="en-US"/>
        </w:rPr>
        <w:tab/>
      </w:r>
      <w:bookmarkEnd w:id="20"/>
    </w:p>
    <w:sectPr w:rsidR="00CA576F" w:rsidRPr="000C1F4C" w:rsidSect="00F62EDD">
      <w:headerReference w:type="default" r:id="rId8"/>
      <w:footerReference w:type="default" r:id="rId9"/>
      <w:headerReference w:type="first" r:id="rId10"/>
      <w:footerReference w:type="first" r:id="rId11"/>
      <w:pgSz w:w="11900" w:h="16840"/>
      <w:pgMar w:top="1483" w:right="648" w:bottom="274" w:left="1555" w:header="562" w:footer="5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485E4" w14:textId="77777777" w:rsidR="003A452A" w:rsidRDefault="003A452A">
      <w:r>
        <w:separator/>
      </w:r>
    </w:p>
  </w:endnote>
  <w:endnote w:type="continuationSeparator" w:id="0">
    <w:p w14:paraId="4DD3B531" w14:textId="77777777" w:rsidR="003A452A" w:rsidRDefault="003A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_New_Roman086.5">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125535"/>
      <w:docPartObj>
        <w:docPartGallery w:val="Page Numbers (Bottom of Page)"/>
        <w:docPartUnique/>
      </w:docPartObj>
    </w:sdtPr>
    <w:sdtEndPr>
      <w:rPr>
        <w:color w:val="7F7F7F" w:themeColor="background1" w:themeShade="7F"/>
        <w:spacing w:val="60"/>
      </w:rPr>
    </w:sdtEndPr>
    <w:sdtContent>
      <w:p w14:paraId="1C995C0D" w14:textId="3A0D6DC0" w:rsidR="00F62EDD" w:rsidRDefault="00F62ED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06022" w:rsidRPr="00506022">
          <w:rPr>
            <w:b/>
            <w:bCs/>
            <w:noProof/>
          </w:rPr>
          <w:t>3</w:t>
        </w:r>
        <w:r>
          <w:rPr>
            <w:b/>
            <w:bCs/>
            <w:noProof/>
          </w:rPr>
          <w:fldChar w:fldCharType="end"/>
        </w:r>
        <w:r>
          <w:rPr>
            <w:b/>
            <w:bCs/>
          </w:rPr>
          <w:t xml:space="preserve"> | </w:t>
        </w:r>
        <w:r>
          <w:rPr>
            <w:color w:val="7F7F7F" w:themeColor="background1" w:themeShade="7F"/>
            <w:spacing w:val="60"/>
          </w:rPr>
          <w:t>Page</w:t>
        </w:r>
      </w:p>
    </w:sdtContent>
  </w:sdt>
  <w:p w14:paraId="4DF72027" w14:textId="77777777" w:rsidR="00F62EDD" w:rsidRDefault="00F62E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34C80" w14:textId="661EFC46" w:rsidR="00FF38CC" w:rsidRPr="003936B3" w:rsidRDefault="00FF38CC" w:rsidP="003936B3">
    <w:pPr>
      <w:pStyle w:val="Footer"/>
      <w:jc w:val="right"/>
    </w:pPr>
    <w:r w:rsidRPr="003936B3">
      <w:rPr>
        <w:rStyle w:val="PageNumber"/>
      </w:rPr>
      <w:t xml:space="preserve">Page </w:t>
    </w:r>
    <w:r w:rsidR="005D30AB" w:rsidRPr="003936B3">
      <w:rPr>
        <w:rStyle w:val="PageNumber"/>
      </w:rPr>
      <w:fldChar w:fldCharType="begin"/>
    </w:r>
    <w:r w:rsidRPr="003936B3">
      <w:rPr>
        <w:rStyle w:val="PageNumber"/>
      </w:rPr>
      <w:instrText xml:space="preserve"> PAGE </w:instrText>
    </w:r>
    <w:r w:rsidR="005D30AB" w:rsidRPr="003936B3">
      <w:rPr>
        <w:rStyle w:val="PageNumber"/>
      </w:rPr>
      <w:fldChar w:fldCharType="separate"/>
    </w:r>
    <w:r w:rsidR="0029316A">
      <w:rPr>
        <w:rStyle w:val="PageNumber"/>
        <w:noProof/>
      </w:rPr>
      <w:t>23</w:t>
    </w:r>
    <w:r w:rsidR="005D30AB" w:rsidRPr="003936B3">
      <w:rPr>
        <w:rStyle w:val="PageNumber"/>
      </w:rPr>
      <w:fldChar w:fldCharType="end"/>
    </w:r>
    <w:r w:rsidRPr="003936B3">
      <w:rPr>
        <w:rStyle w:val="PageNumber"/>
      </w:rPr>
      <w:t xml:space="preserve"> of </w:t>
    </w:r>
    <w:r w:rsidR="005D30AB" w:rsidRPr="003936B3">
      <w:rPr>
        <w:rStyle w:val="PageNumber"/>
      </w:rPr>
      <w:fldChar w:fldCharType="begin"/>
    </w:r>
    <w:r w:rsidRPr="003936B3">
      <w:rPr>
        <w:rStyle w:val="PageNumber"/>
      </w:rPr>
      <w:instrText xml:space="preserve"> NUMPAGES </w:instrText>
    </w:r>
    <w:r w:rsidR="005D30AB" w:rsidRPr="003936B3">
      <w:rPr>
        <w:rStyle w:val="PageNumber"/>
      </w:rPr>
      <w:fldChar w:fldCharType="separate"/>
    </w:r>
    <w:r w:rsidR="00B6158A">
      <w:rPr>
        <w:rStyle w:val="PageNumber"/>
        <w:noProof/>
      </w:rPr>
      <w:t>14</w:t>
    </w:r>
    <w:r w:rsidR="005D30AB" w:rsidRPr="003936B3">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B0B08" w14:textId="77777777" w:rsidR="003A452A" w:rsidRDefault="003A452A">
      <w:r>
        <w:separator/>
      </w:r>
    </w:p>
  </w:footnote>
  <w:footnote w:type="continuationSeparator" w:id="0">
    <w:p w14:paraId="2FBA0CA0" w14:textId="77777777" w:rsidR="003A452A" w:rsidRDefault="003A45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ACDC" w14:textId="630FBB9A" w:rsidR="00FF38CC" w:rsidRPr="00F62EDD" w:rsidRDefault="00F62EDD" w:rsidP="00CA576F">
    <w:pPr>
      <w:pStyle w:val="Header"/>
      <w:tabs>
        <w:tab w:val="right" w:pos="8280"/>
      </w:tabs>
      <w:spacing w:line="240" w:lineRule="auto"/>
      <w:rPr>
        <w:lang w:val="en-US"/>
      </w:rPr>
    </w:pPr>
    <w:r>
      <w:rPr>
        <w:lang w:val="en-U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4357" w14:textId="77777777" w:rsidR="00FF38CC" w:rsidRDefault="00FF38CC">
    <w:pPr>
      <w:pStyle w:val="Header"/>
      <w:ind w:right="900"/>
      <w:jc w:val="right"/>
    </w:pPr>
  </w:p>
  <w:p w14:paraId="756A37AB" w14:textId="77777777" w:rsidR="00FF38CC" w:rsidRDefault="00FF38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19B1"/>
    <w:multiLevelType w:val="multilevel"/>
    <w:tmpl w:val="AC7CBCAA"/>
    <w:lvl w:ilvl="0">
      <w:start w:val="1"/>
      <w:numFmt w:val="lowerLetter"/>
      <w:lvlText w:val="(%1)"/>
      <w:lvlJc w:val="left"/>
      <w:pPr>
        <w:tabs>
          <w:tab w:val="num" w:pos="720"/>
        </w:tabs>
        <w:ind w:left="720" w:right="720" w:hanging="360"/>
      </w:pPr>
      <w:rPr>
        <w:rFonts w:ascii="Arial" w:hAnsi="Arial" w:hint="default"/>
      </w:rPr>
    </w:lvl>
    <w:lvl w:ilvl="1">
      <w:start w:val="1"/>
      <w:numFmt w:val="bullet"/>
      <w:lvlText w:val=""/>
      <w:lvlJc w:val="left"/>
      <w:pPr>
        <w:tabs>
          <w:tab w:val="num" w:pos="1440"/>
        </w:tabs>
        <w:ind w:left="1440" w:right="1440" w:hanging="360"/>
      </w:pPr>
      <w:rPr>
        <w:rFonts w:ascii="Symbol" w:hAnsi="Symbol" w:hint="default"/>
      </w:r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 w15:restartNumberingAfterBreak="0">
    <w:nsid w:val="50DD7192"/>
    <w:multiLevelType w:val="multilevel"/>
    <w:tmpl w:val="DB446726"/>
    <w:lvl w:ilvl="0">
      <w:start w:val="1"/>
      <w:numFmt w:val="decimal"/>
      <w:lvlText w:val="%1"/>
      <w:lvlJc w:val="left"/>
      <w:pPr>
        <w:tabs>
          <w:tab w:val="num" w:pos="864"/>
        </w:tabs>
        <w:ind w:left="864" w:hanging="864"/>
      </w:pPr>
      <w:rPr>
        <w:rFonts w:cs="Times New Roman" w:hint="default"/>
        <w:b w:val="0"/>
        <w:bCs w:val="0"/>
        <w:i w:val="0"/>
        <w:iCs w:val="0"/>
        <w:caps w:val="0"/>
        <w:smallCaps w:val="0"/>
        <w:strike w:val="0"/>
        <w:dstrike w:val="0"/>
        <w:noProof w:val="0"/>
        <w:vanish w:val="0"/>
        <w:color w:val="9999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64"/>
        </w:tabs>
        <w:ind w:left="864" w:hanging="864"/>
      </w:pPr>
      <w:rPr>
        <w:rFonts w:ascii="Helvetica" w:hAnsi="Helvetica" w:cs="Helvetica" w:hint="default"/>
        <w:b w:val="0"/>
        <w:i w:val="0"/>
        <w:caps w:val="0"/>
        <w:strike w:val="0"/>
        <w:dstrike w:val="0"/>
        <w:vanish w:val="0"/>
        <w:color w:val="999999"/>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1.%2.%3"/>
      <w:lvlJc w:val="left"/>
      <w:pPr>
        <w:tabs>
          <w:tab w:val="num" w:pos="864"/>
        </w:tabs>
        <w:ind w:left="864" w:hanging="864"/>
      </w:pPr>
      <w:rPr>
        <w:rFonts w:ascii="Helvetica" w:hAnsi="Helvetica" w:cs="Helvetica" w:hint="default"/>
        <w:b w:val="0"/>
        <w:i w:val="0"/>
        <w:caps w:val="0"/>
        <w:strike w:val="0"/>
        <w:dstrike w:val="0"/>
        <w:vanish w:val="0"/>
        <w:color w:val="999999"/>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Helvetica" w:hAnsi="Helvetica" w:cs="Helvetica" w:hint="default"/>
        <w:b w:val="0"/>
        <w:i w:val="0"/>
        <w:caps w:val="0"/>
        <w:strike w:val="0"/>
        <w:dstrike w:val="0"/>
        <w:vanish w:val="0"/>
        <w:color w:val="999999"/>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792" w:hanging="792"/>
      </w:pPr>
      <w:rPr>
        <w:rFonts w:ascii="Helvetica" w:hAnsi="Helvetica" w:cs="Helvetica" w:hint="default"/>
        <w:b w:val="0"/>
        <w:i w:val="0"/>
        <w:color w:val="999999"/>
        <w:sz w:val="22"/>
      </w:rPr>
    </w:lvl>
    <w:lvl w:ilvl="5">
      <w:start w:val="1"/>
      <w:numFmt w:val="decimal"/>
      <w:lvlText w:val="%1.%2.%3.%4.%5.%6."/>
      <w:lvlJc w:val="left"/>
      <w:pPr>
        <w:tabs>
          <w:tab w:val="num" w:pos="2651"/>
        </w:tabs>
        <w:ind w:left="2507" w:hanging="936"/>
      </w:pPr>
      <w:rPr>
        <w:rFonts w:hint="default"/>
      </w:rPr>
    </w:lvl>
    <w:lvl w:ilvl="6">
      <w:start w:val="1"/>
      <w:numFmt w:val="decimal"/>
      <w:lvlText w:val="%1.%2.%3.%4.%5.%6.%7."/>
      <w:lvlJc w:val="left"/>
      <w:pPr>
        <w:tabs>
          <w:tab w:val="num" w:pos="3371"/>
        </w:tabs>
        <w:ind w:left="3011" w:hanging="1080"/>
      </w:pPr>
      <w:rPr>
        <w:rFonts w:hint="default"/>
      </w:rPr>
    </w:lvl>
    <w:lvl w:ilvl="7">
      <w:start w:val="1"/>
      <w:numFmt w:val="decimal"/>
      <w:lvlText w:val="%1.%2.%3.%4.%5.%6.%7.%8."/>
      <w:lvlJc w:val="left"/>
      <w:pPr>
        <w:tabs>
          <w:tab w:val="num" w:pos="3731"/>
        </w:tabs>
        <w:ind w:left="3515" w:hanging="1224"/>
      </w:pPr>
      <w:rPr>
        <w:rFonts w:hint="default"/>
      </w:rPr>
    </w:lvl>
    <w:lvl w:ilvl="8">
      <w:start w:val="1"/>
      <w:numFmt w:val="decimal"/>
      <w:lvlText w:val="%1.%2.%3.%4.%5.%6.%7.%8.%9."/>
      <w:lvlJc w:val="left"/>
      <w:pPr>
        <w:tabs>
          <w:tab w:val="num" w:pos="4451"/>
        </w:tabs>
        <w:ind w:left="4091" w:hanging="1440"/>
      </w:pPr>
      <w:rPr>
        <w:rFonts w:hint="default"/>
      </w:rPr>
    </w:lvl>
  </w:abstractNum>
  <w:abstractNum w:abstractNumId="2" w15:restartNumberingAfterBreak="0">
    <w:nsid w:val="542671E1"/>
    <w:multiLevelType w:val="multilevel"/>
    <w:tmpl w:val="E87ED65A"/>
    <w:lvl w:ilvl="0">
      <w:start w:val="1"/>
      <w:numFmt w:val="decimal"/>
      <w:pStyle w:val="Heading1"/>
      <w:lvlText w:val="%1"/>
      <w:lvlJc w:val="left"/>
      <w:pPr>
        <w:tabs>
          <w:tab w:val="num" w:pos="432"/>
        </w:tabs>
        <w:ind w:left="432" w:right="432" w:hanging="432"/>
      </w:pPr>
    </w:lvl>
    <w:lvl w:ilvl="1">
      <w:start w:val="1"/>
      <w:numFmt w:val="decimal"/>
      <w:pStyle w:val="Heading2"/>
      <w:lvlText w:val="%1.%2"/>
      <w:lvlJc w:val="left"/>
      <w:pPr>
        <w:tabs>
          <w:tab w:val="num" w:pos="576"/>
        </w:tabs>
        <w:ind w:left="576" w:right="576" w:hanging="576"/>
      </w:pPr>
      <w:rPr>
        <w:sz w:val="20"/>
        <w:szCs w:val="20"/>
      </w:rPr>
    </w:lvl>
    <w:lvl w:ilvl="2">
      <w:start w:val="1"/>
      <w:numFmt w:val="decimal"/>
      <w:pStyle w:val="Heading3"/>
      <w:lvlText w:val="%1.%2.%3"/>
      <w:lvlJc w:val="left"/>
      <w:pPr>
        <w:tabs>
          <w:tab w:val="num" w:pos="720"/>
        </w:tabs>
        <w:ind w:left="720" w:right="720" w:hanging="720"/>
      </w:pPr>
    </w:lvl>
    <w:lvl w:ilvl="3">
      <w:start w:val="1"/>
      <w:numFmt w:val="decimal"/>
      <w:lvlText w:val="%1.%2.%3.%4"/>
      <w:lvlJc w:val="left"/>
      <w:pPr>
        <w:tabs>
          <w:tab w:val="num" w:pos="864"/>
        </w:tabs>
        <w:ind w:left="864" w:right="864" w:hanging="864"/>
      </w:pPr>
    </w:lvl>
    <w:lvl w:ilvl="4">
      <w:start w:val="1"/>
      <w:numFmt w:val="decimal"/>
      <w:lvlText w:val="%1.%2.%3.%4.%5"/>
      <w:lvlJc w:val="left"/>
      <w:pPr>
        <w:tabs>
          <w:tab w:val="num" w:pos="1008"/>
        </w:tabs>
        <w:ind w:left="1008" w:right="1008" w:hanging="1008"/>
      </w:pPr>
    </w:lvl>
    <w:lvl w:ilvl="5">
      <w:start w:val="1"/>
      <w:numFmt w:val="decimal"/>
      <w:lvlText w:val="%1.%2.%3.%4.%5.%6"/>
      <w:lvlJc w:val="left"/>
      <w:pPr>
        <w:tabs>
          <w:tab w:val="num" w:pos="1152"/>
        </w:tabs>
        <w:ind w:left="1152" w:right="1152" w:hanging="1152"/>
      </w:pPr>
    </w:lvl>
    <w:lvl w:ilvl="6">
      <w:start w:val="1"/>
      <w:numFmt w:val="decimal"/>
      <w:lvlText w:val="%1.%2.%3.%4.%5.%6.%7"/>
      <w:lvlJc w:val="left"/>
      <w:pPr>
        <w:tabs>
          <w:tab w:val="num" w:pos="1296"/>
        </w:tabs>
        <w:ind w:left="1296" w:right="1296" w:hanging="1296"/>
      </w:pPr>
    </w:lvl>
    <w:lvl w:ilvl="7">
      <w:start w:val="1"/>
      <w:numFmt w:val="decimal"/>
      <w:lvlText w:val="%1.%2.%3.%4.%5.%6.%7.%8"/>
      <w:lvlJc w:val="left"/>
      <w:pPr>
        <w:tabs>
          <w:tab w:val="num" w:pos="1440"/>
        </w:tabs>
        <w:ind w:left="1440" w:right="1440" w:hanging="1440"/>
      </w:pPr>
    </w:lvl>
    <w:lvl w:ilvl="8">
      <w:start w:val="1"/>
      <w:numFmt w:val="decimal"/>
      <w:lvlText w:val="%1.%2.%3.%4.%5.%6.%7.%8.%9"/>
      <w:lvlJc w:val="left"/>
      <w:pPr>
        <w:tabs>
          <w:tab w:val="num" w:pos="1584"/>
        </w:tabs>
        <w:ind w:left="1584" w:right="1584" w:hanging="1584"/>
      </w:pPr>
    </w:lvl>
  </w:abstractNum>
  <w:abstractNum w:abstractNumId="3" w15:restartNumberingAfterBreak="0">
    <w:nsid w:val="5DD15F7F"/>
    <w:multiLevelType w:val="hybridMultilevel"/>
    <w:tmpl w:val="9B28EC10"/>
    <w:lvl w:ilvl="0" w:tplc="7D5A4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3"/>
  </w:num>
  <w:num w:numId="22">
    <w:abstractNumId w:val="2"/>
  </w:num>
  <w:num w:numId="23">
    <w:abstractNumId w:val="2"/>
  </w:num>
  <w:num w:numId="24">
    <w:abstractNumId w:val="2"/>
  </w:num>
  <w:num w:numId="25">
    <w:abstractNumId w:val="2"/>
  </w:num>
  <w:num w:numId="26">
    <w:abstractNumId w:val="2"/>
  </w:num>
  <w:num w:numId="27">
    <w:abstractNumId w:val="1"/>
  </w:num>
  <w:num w:numId="28">
    <w:abstractNumId w:val="2"/>
  </w:num>
  <w:num w:numId="29">
    <w:abstractNumId w:val="2"/>
  </w:num>
  <w:num w:numId="30">
    <w:abstractNumId w:val="2"/>
  </w:num>
  <w:num w:numId="3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33"/>
    <w:rsid w:val="00021FB8"/>
    <w:rsid w:val="00032974"/>
    <w:rsid w:val="00035D8C"/>
    <w:rsid w:val="000B241F"/>
    <w:rsid w:val="000C1302"/>
    <w:rsid w:val="000C1512"/>
    <w:rsid w:val="000C1F4C"/>
    <w:rsid w:val="000D5F67"/>
    <w:rsid w:val="000E3983"/>
    <w:rsid w:val="000E39F7"/>
    <w:rsid w:val="000F27A2"/>
    <w:rsid w:val="001522F1"/>
    <w:rsid w:val="00152FEF"/>
    <w:rsid w:val="001720D7"/>
    <w:rsid w:val="001958B7"/>
    <w:rsid w:val="001C7BA5"/>
    <w:rsid w:val="001E4689"/>
    <w:rsid w:val="001F30D7"/>
    <w:rsid w:val="001F56E2"/>
    <w:rsid w:val="00213697"/>
    <w:rsid w:val="00214598"/>
    <w:rsid w:val="002146EA"/>
    <w:rsid w:val="002206D9"/>
    <w:rsid w:val="00236CEA"/>
    <w:rsid w:val="002427F1"/>
    <w:rsid w:val="00253603"/>
    <w:rsid w:val="002609F9"/>
    <w:rsid w:val="002702D9"/>
    <w:rsid w:val="0029316A"/>
    <w:rsid w:val="00294E7C"/>
    <w:rsid w:val="002A1A7E"/>
    <w:rsid w:val="002A1EFF"/>
    <w:rsid w:val="002A53E6"/>
    <w:rsid w:val="002D3C93"/>
    <w:rsid w:val="002D4B2E"/>
    <w:rsid w:val="0030172B"/>
    <w:rsid w:val="00310F84"/>
    <w:rsid w:val="00326C87"/>
    <w:rsid w:val="00335C43"/>
    <w:rsid w:val="00351EA0"/>
    <w:rsid w:val="0035743B"/>
    <w:rsid w:val="003602FE"/>
    <w:rsid w:val="003677E4"/>
    <w:rsid w:val="003936B3"/>
    <w:rsid w:val="003A452A"/>
    <w:rsid w:val="003A6B3E"/>
    <w:rsid w:val="003A72A5"/>
    <w:rsid w:val="003C18DA"/>
    <w:rsid w:val="003D5F32"/>
    <w:rsid w:val="003E069A"/>
    <w:rsid w:val="003E23FD"/>
    <w:rsid w:val="003E3704"/>
    <w:rsid w:val="0041017C"/>
    <w:rsid w:val="004222C6"/>
    <w:rsid w:val="004349ED"/>
    <w:rsid w:val="00437F17"/>
    <w:rsid w:val="00447310"/>
    <w:rsid w:val="00447E82"/>
    <w:rsid w:val="0045413A"/>
    <w:rsid w:val="00454C24"/>
    <w:rsid w:val="00461F6A"/>
    <w:rsid w:val="00481D78"/>
    <w:rsid w:val="004A21B4"/>
    <w:rsid w:val="004B01DC"/>
    <w:rsid w:val="004B7911"/>
    <w:rsid w:val="004C57EA"/>
    <w:rsid w:val="004F0D58"/>
    <w:rsid w:val="00506022"/>
    <w:rsid w:val="00507015"/>
    <w:rsid w:val="005406B8"/>
    <w:rsid w:val="00541B30"/>
    <w:rsid w:val="005516EA"/>
    <w:rsid w:val="00553B12"/>
    <w:rsid w:val="00554CD9"/>
    <w:rsid w:val="00565169"/>
    <w:rsid w:val="00565190"/>
    <w:rsid w:val="00572E82"/>
    <w:rsid w:val="00596E5F"/>
    <w:rsid w:val="005A44B7"/>
    <w:rsid w:val="005A54D8"/>
    <w:rsid w:val="005B1C33"/>
    <w:rsid w:val="005C6EA5"/>
    <w:rsid w:val="005D0C26"/>
    <w:rsid w:val="005D30AB"/>
    <w:rsid w:val="005F0DD2"/>
    <w:rsid w:val="005F4A96"/>
    <w:rsid w:val="005F5C9B"/>
    <w:rsid w:val="0061254E"/>
    <w:rsid w:val="00622C47"/>
    <w:rsid w:val="006274B5"/>
    <w:rsid w:val="00637743"/>
    <w:rsid w:val="00642EF2"/>
    <w:rsid w:val="0066760D"/>
    <w:rsid w:val="00670061"/>
    <w:rsid w:val="006866EB"/>
    <w:rsid w:val="0069719A"/>
    <w:rsid w:val="00697E65"/>
    <w:rsid w:val="006B0338"/>
    <w:rsid w:val="006B6106"/>
    <w:rsid w:val="006C3E6E"/>
    <w:rsid w:val="006E3635"/>
    <w:rsid w:val="007021DA"/>
    <w:rsid w:val="007054B8"/>
    <w:rsid w:val="00722E94"/>
    <w:rsid w:val="00725C38"/>
    <w:rsid w:val="00732163"/>
    <w:rsid w:val="00733AB1"/>
    <w:rsid w:val="00772D0E"/>
    <w:rsid w:val="00773066"/>
    <w:rsid w:val="00780335"/>
    <w:rsid w:val="00785435"/>
    <w:rsid w:val="00795DEC"/>
    <w:rsid w:val="007A62BC"/>
    <w:rsid w:val="007B16F6"/>
    <w:rsid w:val="007B5AC9"/>
    <w:rsid w:val="007C6701"/>
    <w:rsid w:val="007C69FF"/>
    <w:rsid w:val="00816296"/>
    <w:rsid w:val="00844B0B"/>
    <w:rsid w:val="00857C1A"/>
    <w:rsid w:val="00860B55"/>
    <w:rsid w:val="0086443F"/>
    <w:rsid w:val="00864A5C"/>
    <w:rsid w:val="008659AA"/>
    <w:rsid w:val="008709C5"/>
    <w:rsid w:val="0087673B"/>
    <w:rsid w:val="0089512D"/>
    <w:rsid w:val="00896466"/>
    <w:rsid w:val="008A42E0"/>
    <w:rsid w:val="008A5131"/>
    <w:rsid w:val="008A66DE"/>
    <w:rsid w:val="008B69EC"/>
    <w:rsid w:val="008C40A1"/>
    <w:rsid w:val="008D2E79"/>
    <w:rsid w:val="008D49A2"/>
    <w:rsid w:val="008F2ABC"/>
    <w:rsid w:val="0091671C"/>
    <w:rsid w:val="00924EB7"/>
    <w:rsid w:val="009268B6"/>
    <w:rsid w:val="00946C22"/>
    <w:rsid w:val="00947072"/>
    <w:rsid w:val="00947351"/>
    <w:rsid w:val="00954F70"/>
    <w:rsid w:val="00971D24"/>
    <w:rsid w:val="00972FBB"/>
    <w:rsid w:val="00976DAD"/>
    <w:rsid w:val="00993D8D"/>
    <w:rsid w:val="009A085A"/>
    <w:rsid w:val="009A1449"/>
    <w:rsid w:val="009B6569"/>
    <w:rsid w:val="009D2165"/>
    <w:rsid w:val="009D28E0"/>
    <w:rsid w:val="009E3888"/>
    <w:rsid w:val="009E39E2"/>
    <w:rsid w:val="009F61A3"/>
    <w:rsid w:val="00A051E5"/>
    <w:rsid w:val="00A05A90"/>
    <w:rsid w:val="00A0747C"/>
    <w:rsid w:val="00A16E9B"/>
    <w:rsid w:val="00A221C1"/>
    <w:rsid w:val="00A43A39"/>
    <w:rsid w:val="00A5082B"/>
    <w:rsid w:val="00A51F92"/>
    <w:rsid w:val="00A55B22"/>
    <w:rsid w:val="00A64182"/>
    <w:rsid w:val="00A9069F"/>
    <w:rsid w:val="00A97193"/>
    <w:rsid w:val="00AA5D59"/>
    <w:rsid w:val="00AB132B"/>
    <w:rsid w:val="00AE007A"/>
    <w:rsid w:val="00AE2D98"/>
    <w:rsid w:val="00AF0E3B"/>
    <w:rsid w:val="00B04D7F"/>
    <w:rsid w:val="00B06F31"/>
    <w:rsid w:val="00B12886"/>
    <w:rsid w:val="00B159DB"/>
    <w:rsid w:val="00B15C9A"/>
    <w:rsid w:val="00B21D9F"/>
    <w:rsid w:val="00B2291B"/>
    <w:rsid w:val="00B23C97"/>
    <w:rsid w:val="00B35BA8"/>
    <w:rsid w:val="00B42CE1"/>
    <w:rsid w:val="00B51BC1"/>
    <w:rsid w:val="00B60F95"/>
    <w:rsid w:val="00B6158A"/>
    <w:rsid w:val="00B8437D"/>
    <w:rsid w:val="00B848F8"/>
    <w:rsid w:val="00B87EC2"/>
    <w:rsid w:val="00BA41D8"/>
    <w:rsid w:val="00BC47AB"/>
    <w:rsid w:val="00BD170F"/>
    <w:rsid w:val="00BE570D"/>
    <w:rsid w:val="00C2020D"/>
    <w:rsid w:val="00C20483"/>
    <w:rsid w:val="00C3640B"/>
    <w:rsid w:val="00C4233A"/>
    <w:rsid w:val="00C67AD4"/>
    <w:rsid w:val="00C77E99"/>
    <w:rsid w:val="00C83A71"/>
    <w:rsid w:val="00CA576F"/>
    <w:rsid w:val="00CB7506"/>
    <w:rsid w:val="00CC0976"/>
    <w:rsid w:val="00CC67F3"/>
    <w:rsid w:val="00D1052D"/>
    <w:rsid w:val="00D206DE"/>
    <w:rsid w:val="00D32129"/>
    <w:rsid w:val="00D42C0B"/>
    <w:rsid w:val="00D45610"/>
    <w:rsid w:val="00D52B34"/>
    <w:rsid w:val="00D549B2"/>
    <w:rsid w:val="00D80648"/>
    <w:rsid w:val="00D93671"/>
    <w:rsid w:val="00DA4DE3"/>
    <w:rsid w:val="00DA67D1"/>
    <w:rsid w:val="00DC4CE7"/>
    <w:rsid w:val="00DC73FB"/>
    <w:rsid w:val="00E03801"/>
    <w:rsid w:val="00E10D0C"/>
    <w:rsid w:val="00E32694"/>
    <w:rsid w:val="00E64B50"/>
    <w:rsid w:val="00E70F0A"/>
    <w:rsid w:val="00E71EEC"/>
    <w:rsid w:val="00E7721B"/>
    <w:rsid w:val="00E95639"/>
    <w:rsid w:val="00E96362"/>
    <w:rsid w:val="00EC3099"/>
    <w:rsid w:val="00EE64FC"/>
    <w:rsid w:val="00F01471"/>
    <w:rsid w:val="00F0181C"/>
    <w:rsid w:val="00F01885"/>
    <w:rsid w:val="00F25833"/>
    <w:rsid w:val="00F27954"/>
    <w:rsid w:val="00F36CD8"/>
    <w:rsid w:val="00F6039A"/>
    <w:rsid w:val="00F62EDD"/>
    <w:rsid w:val="00F67938"/>
    <w:rsid w:val="00FA0619"/>
    <w:rsid w:val="00FC29A5"/>
    <w:rsid w:val="00FC59B6"/>
    <w:rsid w:val="00FC5A10"/>
    <w:rsid w:val="00FC64B1"/>
    <w:rsid w:val="00FF05B2"/>
    <w:rsid w:val="00FF3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48A6F08"/>
  <w15:docId w15:val="{A1EDB5FE-F23F-4D81-B4FB-E42B326A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C26"/>
    <w:pPr>
      <w:tabs>
        <w:tab w:val="left" w:pos="357"/>
        <w:tab w:val="left" w:pos="720"/>
      </w:tabs>
      <w:spacing w:before="120" w:line="288" w:lineRule="auto"/>
    </w:pPr>
    <w:rPr>
      <w:rFonts w:ascii="Arial" w:hAnsi="Arial"/>
      <w:snapToGrid w:val="0"/>
      <w:lang w:val="en-GB" w:eastAsia="sv-SE"/>
    </w:rPr>
  </w:style>
  <w:style w:type="paragraph" w:styleId="Heading1">
    <w:name w:val="heading 1"/>
    <w:aliases w:val="h1,69%,No numbers,Para1,h11,h12,L1,Attribute Heading 1,Section Heading,H1,Head1,Heading apps,Topic,Group heading,h1 chapter heading,A MAJOR/BOLD,Schedule Heading 1,RFP Heading 1,Heading 1A,1,Heading 1 St.George,1.,Title GS,level1,Schedheading"/>
    <w:basedOn w:val="Normal"/>
    <w:next w:val="Normal"/>
    <w:link w:val="Heading1Char"/>
    <w:qFormat/>
    <w:rsid w:val="00213697"/>
    <w:pPr>
      <w:keepNext/>
      <w:pageBreakBefore/>
      <w:numPr>
        <w:numId w:val="2"/>
      </w:numPr>
      <w:pBdr>
        <w:top w:val="single" w:sz="4" w:space="1" w:color="808080" w:shadow="1"/>
        <w:left w:val="single" w:sz="4" w:space="4" w:color="808080" w:shadow="1"/>
        <w:bottom w:val="single" w:sz="4" w:space="1" w:color="808080" w:shadow="1"/>
        <w:right w:val="single" w:sz="4" w:space="4" w:color="808080" w:shadow="1"/>
      </w:pBdr>
      <w:shd w:val="clear" w:color="auto" w:fill="000080"/>
      <w:tabs>
        <w:tab w:val="clear" w:pos="357"/>
        <w:tab w:val="clear" w:pos="720"/>
      </w:tabs>
      <w:spacing w:before="240" w:after="480" w:line="360" w:lineRule="auto"/>
      <w:jc w:val="center"/>
      <w:outlineLvl w:val="0"/>
    </w:pPr>
    <w:rPr>
      <w:rFonts w:cs="Arial"/>
      <w:b/>
      <w:bCs/>
      <w:noProof/>
      <w:snapToGrid/>
      <w:color w:val="FFFFFF"/>
      <w:kern w:val="32"/>
      <w:sz w:val="36"/>
      <w:szCs w:val="32"/>
      <w:lang w:val="sv-SE" w:eastAsia="en-US"/>
    </w:rPr>
  </w:style>
  <w:style w:type="paragraph" w:styleId="Heading2">
    <w:name w:val="heading 2"/>
    <w:aliases w:val="H2,h2,Heading 2 Char1,Heading 2 Char Char,h2 Char Char,l2 Char Char,list 2 Char Char,list 2 Char Char,heading 2TOC Char Char,Head 2 Char Char,List level 2 Char Char,2 Char Char,Header 2 Char Char,body Char Char,Attribute Heading 2 Char Char,2"/>
    <w:basedOn w:val="Normal"/>
    <w:next w:val="Normal"/>
    <w:uiPriority w:val="99"/>
    <w:qFormat/>
    <w:rsid w:val="00213697"/>
    <w:pPr>
      <w:keepNext/>
      <w:numPr>
        <w:ilvl w:val="1"/>
        <w:numId w:val="2"/>
      </w:numPr>
      <w:tabs>
        <w:tab w:val="clear" w:pos="357"/>
        <w:tab w:val="clear" w:pos="720"/>
      </w:tabs>
      <w:spacing w:after="120" w:line="360" w:lineRule="auto"/>
      <w:outlineLvl w:val="1"/>
    </w:pPr>
    <w:rPr>
      <w:rFonts w:cs="Arial"/>
      <w:bCs/>
      <w:iCs/>
      <w:szCs w:val="28"/>
    </w:rPr>
  </w:style>
  <w:style w:type="paragraph" w:styleId="Heading3">
    <w:name w:val="heading 3"/>
    <w:aliases w:val="h3,H3,H31,h31,h32,Para3,(Alt+3),(Alt+3)1,(Alt+3)2,(Alt+3)3,(Alt+3)4,(Alt+3)5,(Alt+3)6,(Alt+3)11,(Alt+3)21,(Alt+3)31,(Alt+3)41,(Alt+3)7,(Alt+3)12,(Alt+3)22,(Alt+3)32,(Alt+3)42,(Alt+3)8,(Alt+3)9,(Alt+3)10,(Alt+3)13,(Alt+3)23,(Alt+3)33,H32,H33"/>
    <w:basedOn w:val="Normal"/>
    <w:next w:val="Normal"/>
    <w:uiPriority w:val="99"/>
    <w:qFormat/>
    <w:rsid w:val="005D0C26"/>
    <w:pPr>
      <w:numPr>
        <w:ilvl w:val="2"/>
        <w:numId w:val="2"/>
      </w:numPr>
      <w:tabs>
        <w:tab w:val="clear" w:pos="357"/>
        <w:tab w:val="clear" w:pos="720"/>
      </w:tabs>
      <w:spacing w:after="120" w:line="360" w:lineRule="auto"/>
      <w:ind w:right="432"/>
      <w:outlineLvl w:val="2"/>
    </w:pPr>
    <w:rPr>
      <w:rFonts w:cs="Arial"/>
      <w:bCs/>
      <w:szCs w:val="26"/>
    </w:rPr>
  </w:style>
  <w:style w:type="paragraph" w:styleId="Heading4">
    <w:name w:val="heading 4"/>
    <w:basedOn w:val="Normal"/>
    <w:next w:val="Normal"/>
    <w:qFormat/>
    <w:rsid w:val="005D0C26"/>
    <w:pPr>
      <w:keepNext/>
      <w:spacing w:before="240" w:after="60"/>
      <w:outlineLvl w:val="3"/>
    </w:pPr>
    <w:rPr>
      <w:rFonts w:ascii="Times New Roman" w:hAnsi="Times New Roman"/>
      <w:b/>
      <w:bCs/>
      <w:sz w:val="28"/>
      <w:szCs w:val="28"/>
    </w:rPr>
  </w:style>
  <w:style w:type="paragraph" w:styleId="Heading5">
    <w:name w:val="heading 5"/>
    <w:basedOn w:val="Heading4"/>
    <w:next w:val="Normal"/>
    <w:link w:val="Heading5Char"/>
    <w:uiPriority w:val="9"/>
    <w:qFormat/>
    <w:rsid w:val="00A97193"/>
    <w:pPr>
      <w:keepNext w:val="0"/>
      <w:tabs>
        <w:tab w:val="clear" w:pos="357"/>
        <w:tab w:val="clear" w:pos="720"/>
        <w:tab w:val="num" w:pos="1080"/>
      </w:tabs>
      <w:spacing w:before="480" w:after="240" w:line="240" w:lineRule="auto"/>
      <w:ind w:left="792" w:hanging="792"/>
      <w:outlineLvl w:val="4"/>
    </w:pPr>
    <w:rPr>
      <w:rFonts w:ascii="Helvetica" w:eastAsia="Times" w:hAnsi="Helvetica"/>
      <w:b w:val="0"/>
      <w:bCs w:val="0"/>
      <w:snapToGrid/>
      <w:color w:val="4A93D1"/>
      <w:sz w:val="22"/>
      <w:szCs w:val="20"/>
      <w:lang w:val="fr-FR" w:eastAsia="en-US"/>
    </w:rPr>
  </w:style>
  <w:style w:type="paragraph" w:styleId="Heading6">
    <w:name w:val="heading 6"/>
    <w:basedOn w:val="Normal"/>
    <w:next w:val="Normal"/>
    <w:qFormat/>
    <w:rsid w:val="005D0C26"/>
    <w:pPr>
      <w:keepNext/>
      <w:spacing w:line="240" w:lineRule="auto"/>
      <w:jc w:val="center"/>
      <w:outlineLvl w:val="5"/>
    </w:pPr>
    <w:rPr>
      <w:rFonts w:cs="Arial"/>
      <w:b/>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0C26"/>
    <w:pPr>
      <w:tabs>
        <w:tab w:val="center" w:pos="4320"/>
        <w:tab w:val="right" w:pos="8640"/>
      </w:tabs>
    </w:pPr>
    <w:rPr>
      <w:sz w:val="16"/>
    </w:rPr>
  </w:style>
  <w:style w:type="paragraph" w:customStyle="1" w:styleId="FormatmallRubrik312ptInteFet">
    <w:name w:val="Formatmall Rubrik 3 + 12 pt Inte Fet"/>
    <w:basedOn w:val="Heading3"/>
    <w:rsid w:val="005D0C26"/>
    <w:rPr>
      <w:bCs w:val="0"/>
    </w:rPr>
  </w:style>
  <w:style w:type="paragraph" w:customStyle="1" w:styleId="Rubrik1-ejnum">
    <w:name w:val="Rubrik 1 - ej num"/>
    <w:basedOn w:val="Heading1"/>
    <w:rsid w:val="005D0C26"/>
    <w:pPr>
      <w:numPr>
        <w:numId w:val="0"/>
      </w:numPr>
      <w:ind w:right="0"/>
    </w:pPr>
  </w:style>
  <w:style w:type="paragraph" w:customStyle="1" w:styleId="FormatmallRubrik11">
    <w:name w:val="Formatmall Rubrik 1 +1"/>
    <w:basedOn w:val="Heading1"/>
    <w:rsid w:val="005D0C26"/>
    <w:pPr>
      <w:numPr>
        <w:numId w:val="0"/>
      </w:numPr>
    </w:pPr>
    <w:rPr>
      <w:kern w:val="0"/>
    </w:rPr>
  </w:style>
  <w:style w:type="paragraph" w:customStyle="1" w:styleId="Text">
    <w:name w:val="Text"/>
    <w:basedOn w:val="Normal"/>
    <w:rsid w:val="005D0C26"/>
    <w:pPr>
      <w:ind w:right="2835"/>
    </w:pPr>
  </w:style>
  <w:style w:type="paragraph" w:styleId="Footer">
    <w:name w:val="footer"/>
    <w:basedOn w:val="Normal"/>
    <w:link w:val="FooterChar"/>
    <w:uiPriority w:val="99"/>
    <w:rsid w:val="005D0C26"/>
    <w:pPr>
      <w:tabs>
        <w:tab w:val="center" w:pos="4320"/>
        <w:tab w:val="right" w:pos="8640"/>
      </w:tabs>
    </w:pPr>
    <w:rPr>
      <w:sz w:val="16"/>
    </w:rPr>
  </w:style>
  <w:style w:type="paragraph" w:customStyle="1" w:styleId="CompanyName">
    <w:name w:val="CompanyName"/>
    <w:basedOn w:val="Header"/>
    <w:rsid w:val="005D0C26"/>
    <w:pPr>
      <w:tabs>
        <w:tab w:val="clear" w:pos="4320"/>
        <w:tab w:val="clear" w:pos="8640"/>
        <w:tab w:val="center" w:pos="4153"/>
        <w:tab w:val="right" w:pos="8306"/>
      </w:tabs>
      <w:spacing w:before="60"/>
    </w:pPr>
    <w:rPr>
      <w:b/>
      <w:lang w:val="en-US"/>
    </w:rPr>
  </w:style>
  <w:style w:type="paragraph" w:styleId="TOC1">
    <w:name w:val="toc 1"/>
    <w:basedOn w:val="Normal"/>
    <w:next w:val="Normal"/>
    <w:autoRedefine/>
    <w:uiPriority w:val="39"/>
    <w:rsid w:val="005D0C26"/>
    <w:pPr>
      <w:tabs>
        <w:tab w:val="clear" w:pos="357"/>
        <w:tab w:val="clear" w:pos="720"/>
        <w:tab w:val="left" w:pos="480"/>
        <w:tab w:val="right" w:leader="dot" w:pos="8303"/>
      </w:tabs>
      <w:spacing w:after="120"/>
    </w:pPr>
    <w:rPr>
      <w:b/>
      <w:caps/>
    </w:rPr>
  </w:style>
  <w:style w:type="character" w:styleId="PageNumber">
    <w:name w:val="page number"/>
    <w:basedOn w:val="DefaultParagraphFont"/>
    <w:rsid w:val="005D0C26"/>
  </w:style>
  <w:style w:type="character" w:styleId="Hyperlink">
    <w:name w:val="Hyperlink"/>
    <w:basedOn w:val="DefaultParagraphFont"/>
    <w:uiPriority w:val="99"/>
    <w:rsid w:val="005D0C26"/>
    <w:rPr>
      <w:color w:val="0000FF"/>
      <w:u w:val="single"/>
    </w:rPr>
  </w:style>
  <w:style w:type="paragraph" w:styleId="EndnoteText">
    <w:name w:val="endnote text"/>
    <w:basedOn w:val="Normal"/>
    <w:semiHidden/>
    <w:rsid w:val="005D0C26"/>
  </w:style>
  <w:style w:type="character" w:styleId="EndnoteReference">
    <w:name w:val="endnote reference"/>
    <w:basedOn w:val="DefaultParagraphFont"/>
    <w:semiHidden/>
    <w:rsid w:val="005D0C26"/>
    <w:rPr>
      <w:vertAlign w:val="superscript"/>
    </w:rPr>
  </w:style>
  <w:style w:type="paragraph" w:styleId="Index1">
    <w:name w:val="index 1"/>
    <w:basedOn w:val="Normal"/>
    <w:next w:val="Normal"/>
    <w:autoRedefine/>
    <w:semiHidden/>
    <w:rsid w:val="005D0C26"/>
    <w:pPr>
      <w:tabs>
        <w:tab w:val="clear" w:pos="357"/>
        <w:tab w:val="clear" w:pos="720"/>
      </w:tabs>
      <w:ind w:left="220" w:hanging="220"/>
    </w:pPr>
  </w:style>
  <w:style w:type="character" w:customStyle="1" w:styleId="Char">
    <w:name w:val="Char"/>
    <w:basedOn w:val="DefaultParagraphFont"/>
    <w:rsid w:val="005D0C26"/>
    <w:rPr>
      <w:rFonts w:ascii="Arial" w:hAnsi="Arial"/>
      <w:noProof w:val="0"/>
      <w:snapToGrid w:val="0"/>
      <w:lang w:val="en-US" w:eastAsia="sv-SE" w:bidi="ar-SA"/>
    </w:rPr>
  </w:style>
  <w:style w:type="paragraph" w:customStyle="1" w:styleId="Bullet1">
    <w:name w:val="Bullet 1"/>
    <w:basedOn w:val="Normal"/>
    <w:rsid w:val="005D0C26"/>
    <w:pPr>
      <w:tabs>
        <w:tab w:val="clear" w:pos="357"/>
        <w:tab w:val="num" w:pos="1440"/>
      </w:tabs>
      <w:spacing w:after="120" w:line="360" w:lineRule="auto"/>
      <w:ind w:left="1440" w:right="1440" w:hanging="360"/>
    </w:pPr>
  </w:style>
  <w:style w:type="paragraph" w:customStyle="1" w:styleId="FormatmallBullet110pt">
    <w:name w:val="Formatmall Bullet 1 + 10 pt"/>
    <w:basedOn w:val="Bullet1"/>
    <w:rsid w:val="005D0C26"/>
    <w:pPr>
      <w:tabs>
        <w:tab w:val="clear" w:pos="1440"/>
      </w:tabs>
      <w:ind w:left="0" w:firstLine="0"/>
    </w:pPr>
  </w:style>
  <w:style w:type="character" w:customStyle="1" w:styleId="Bullet1Char">
    <w:name w:val="Bullet 1 Char"/>
    <w:basedOn w:val="DefaultParagraphFont"/>
    <w:rsid w:val="005D0C26"/>
    <w:rPr>
      <w:rFonts w:ascii="Arial" w:hAnsi="Arial"/>
      <w:noProof w:val="0"/>
      <w:snapToGrid w:val="0"/>
      <w:lang w:val="en-US" w:eastAsia="sv-SE" w:bidi="ar-SA"/>
    </w:rPr>
  </w:style>
  <w:style w:type="character" w:customStyle="1" w:styleId="FormatmallBullet110ptChar">
    <w:name w:val="Formatmall Bullet 1 + 10 pt Char"/>
    <w:basedOn w:val="Bullet1Char"/>
    <w:rsid w:val="005D0C26"/>
    <w:rPr>
      <w:rFonts w:ascii="Arial" w:hAnsi="Arial"/>
      <w:noProof w:val="0"/>
      <w:snapToGrid w:val="0"/>
      <w:lang w:val="en-US" w:eastAsia="sv-SE" w:bidi="ar-SA"/>
    </w:rPr>
  </w:style>
  <w:style w:type="character" w:customStyle="1" w:styleId="Char0">
    <w:name w:val="Char"/>
    <w:basedOn w:val="DefaultParagraphFont"/>
    <w:rsid w:val="005D0C26"/>
    <w:rPr>
      <w:rFonts w:cs="Arial"/>
      <w:bCs/>
      <w:iCs/>
      <w:noProof w:val="0"/>
      <w:snapToGrid w:val="0"/>
      <w:sz w:val="22"/>
      <w:szCs w:val="28"/>
      <w:lang w:val="en-GB" w:eastAsia="sv-SE" w:bidi="ar-SA"/>
    </w:rPr>
  </w:style>
  <w:style w:type="paragraph" w:customStyle="1" w:styleId="BalloonText1">
    <w:name w:val="Balloon Text1"/>
    <w:basedOn w:val="Normal"/>
    <w:semiHidden/>
    <w:rsid w:val="005D0C26"/>
    <w:rPr>
      <w:rFonts w:ascii="Tahoma" w:hAnsi="Tahoma" w:cs="Tahoma"/>
      <w:sz w:val="16"/>
      <w:szCs w:val="16"/>
    </w:rPr>
  </w:style>
  <w:style w:type="paragraph" w:customStyle="1" w:styleId="FormatmallRubrik2Hger-089cm1">
    <w:name w:val="Formatmall Rubrik 2 + Höger:  -089 cm1"/>
    <w:basedOn w:val="Heading2"/>
    <w:uiPriority w:val="99"/>
    <w:rsid w:val="00213697"/>
    <w:pPr>
      <w:keepNext w:val="0"/>
      <w:jc w:val="both"/>
    </w:pPr>
    <w:rPr>
      <w:rFonts w:cs="Times New Roman"/>
      <w:bCs w:val="0"/>
      <w:iCs w:val="0"/>
      <w:szCs w:val="20"/>
    </w:rPr>
  </w:style>
  <w:style w:type="paragraph" w:styleId="Caption">
    <w:name w:val="caption"/>
    <w:basedOn w:val="Normal"/>
    <w:next w:val="Normal"/>
    <w:qFormat/>
    <w:rsid w:val="005D0C26"/>
    <w:pPr>
      <w:spacing w:after="120"/>
    </w:pPr>
    <w:rPr>
      <w:b/>
      <w:bCs/>
    </w:rPr>
  </w:style>
  <w:style w:type="paragraph" w:styleId="TOC2">
    <w:name w:val="toc 2"/>
    <w:basedOn w:val="Normal"/>
    <w:next w:val="Normal"/>
    <w:autoRedefine/>
    <w:semiHidden/>
    <w:rsid w:val="005D0C26"/>
    <w:pPr>
      <w:tabs>
        <w:tab w:val="clear" w:pos="357"/>
        <w:tab w:val="clear" w:pos="720"/>
      </w:tabs>
      <w:ind w:left="220"/>
    </w:pPr>
  </w:style>
  <w:style w:type="paragraph" w:customStyle="1" w:styleId="FormatmallFormatmallRubrik2Hger-089cm1TimesNewRoman0865">
    <w:name w:val="Formatmall Formatmall Rubrik 2 + Höger:  -089 cm1 + Times_New_Roman086.5"/>
    <w:basedOn w:val="FormatmallRubrik2Hger-089cm1"/>
    <w:rsid w:val="00213697"/>
    <w:rPr>
      <w:rFonts w:ascii="Times_New_Roman086.5" w:hAnsi="Times_New_Roman086.5"/>
    </w:rPr>
  </w:style>
  <w:style w:type="character" w:customStyle="1" w:styleId="FormatmallFormatmallRubrik2Hger-089cm1TimesNewRoman0865Char">
    <w:name w:val="Formatmall Formatmall Rubrik 2 + Höger:  -089 cm1 + Times_New_Roman086.5 Char"/>
    <w:basedOn w:val="DefaultParagraphFont"/>
    <w:rsid w:val="005D0C26"/>
    <w:rPr>
      <w:rFonts w:ascii="Times_New_Roman086.5" w:hAnsi="Times_New_Roman086.5" w:cs="Arial"/>
      <w:bCs/>
      <w:iCs/>
      <w:noProof w:val="0"/>
      <w:snapToGrid w:val="0"/>
      <w:sz w:val="22"/>
      <w:szCs w:val="28"/>
      <w:lang w:val="en-GB" w:eastAsia="sv-SE" w:bidi="ar-SA"/>
    </w:rPr>
  </w:style>
  <w:style w:type="paragraph" w:styleId="FootnoteText">
    <w:name w:val="footnote text"/>
    <w:basedOn w:val="Normal"/>
    <w:semiHidden/>
    <w:rsid w:val="005D0C26"/>
  </w:style>
  <w:style w:type="character" w:styleId="FootnoteReference">
    <w:name w:val="footnote reference"/>
    <w:basedOn w:val="DefaultParagraphFont"/>
    <w:semiHidden/>
    <w:rsid w:val="005D0C26"/>
    <w:rPr>
      <w:vertAlign w:val="superscript"/>
    </w:rPr>
  </w:style>
  <w:style w:type="paragraph" w:styleId="BalloonText">
    <w:name w:val="Balloon Text"/>
    <w:basedOn w:val="Normal"/>
    <w:semiHidden/>
    <w:rsid w:val="005D0C26"/>
    <w:rPr>
      <w:rFonts w:ascii="Tahoma" w:hAnsi="Tahoma" w:cs="Tahoma"/>
      <w:sz w:val="16"/>
      <w:szCs w:val="16"/>
    </w:rPr>
  </w:style>
  <w:style w:type="character" w:styleId="CommentReference">
    <w:name w:val="annotation reference"/>
    <w:basedOn w:val="DefaultParagraphFont"/>
    <w:semiHidden/>
    <w:rsid w:val="005D0C26"/>
    <w:rPr>
      <w:sz w:val="16"/>
      <w:szCs w:val="16"/>
    </w:rPr>
  </w:style>
  <w:style w:type="paragraph" w:styleId="CommentText">
    <w:name w:val="annotation text"/>
    <w:basedOn w:val="Normal"/>
    <w:semiHidden/>
    <w:rsid w:val="005D0C26"/>
  </w:style>
  <w:style w:type="paragraph" w:styleId="CommentSubject">
    <w:name w:val="annotation subject"/>
    <w:basedOn w:val="CommentText"/>
    <w:next w:val="CommentText"/>
    <w:semiHidden/>
    <w:rsid w:val="005D0C26"/>
    <w:rPr>
      <w:b/>
      <w:bCs/>
    </w:rPr>
  </w:style>
  <w:style w:type="paragraph" w:styleId="DocumentMap">
    <w:name w:val="Document Map"/>
    <w:basedOn w:val="Normal"/>
    <w:semiHidden/>
    <w:rsid w:val="005D0C26"/>
    <w:pPr>
      <w:shd w:val="clear" w:color="auto" w:fill="000080"/>
    </w:pPr>
    <w:rPr>
      <w:rFonts w:ascii="Tahoma" w:hAnsi="Tahoma" w:cs="Tahoma"/>
    </w:rPr>
  </w:style>
  <w:style w:type="paragraph" w:styleId="BodyTextIndent">
    <w:name w:val="Body Text Indent"/>
    <w:basedOn w:val="Normal"/>
    <w:rsid w:val="005D0C26"/>
    <w:pPr>
      <w:tabs>
        <w:tab w:val="clear" w:pos="357"/>
        <w:tab w:val="clear" w:pos="720"/>
      </w:tabs>
      <w:spacing w:before="0" w:line="240" w:lineRule="auto"/>
      <w:ind w:left="567"/>
      <w:jc w:val="both"/>
    </w:pPr>
    <w:rPr>
      <w:snapToGrid/>
      <w:lang w:eastAsia="en-US"/>
    </w:rPr>
  </w:style>
  <w:style w:type="paragraph" w:styleId="BodyTextIndent2">
    <w:name w:val="Body Text Indent 2"/>
    <w:basedOn w:val="Normal"/>
    <w:rsid w:val="005D0C26"/>
    <w:pPr>
      <w:spacing w:after="120" w:line="480" w:lineRule="auto"/>
      <w:ind w:left="283"/>
    </w:pPr>
  </w:style>
  <w:style w:type="paragraph" w:styleId="BodyText">
    <w:name w:val="Body Text"/>
    <w:basedOn w:val="Normal"/>
    <w:rsid w:val="005D0C26"/>
    <w:pPr>
      <w:spacing w:after="120"/>
    </w:pPr>
  </w:style>
  <w:style w:type="character" w:customStyle="1" w:styleId="Heading1Char">
    <w:name w:val="Heading 1 Char"/>
    <w:aliases w:val="h1 Char,69% Char,No numbers Char,Para1 Char,h11 Char,h12 Char,L1 Char,Attribute Heading 1 Char,Section Heading Char,H1 Char,Head1 Char,Heading apps Char,Topic Char,Group heading Char,h1 chapter heading Char,A MAJOR/BOLD Char,1 Char"/>
    <w:basedOn w:val="DefaultParagraphFont"/>
    <w:link w:val="Heading1"/>
    <w:uiPriority w:val="99"/>
    <w:rsid w:val="00B21D9F"/>
    <w:rPr>
      <w:rFonts w:ascii="Arial" w:hAnsi="Arial" w:cs="Arial"/>
      <w:b/>
      <w:bCs/>
      <w:noProof/>
      <w:color w:val="FFFFFF"/>
      <w:kern w:val="32"/>
      <w:sz w:val="36"/>
      <w:szCs w:val="32"/>
      <w:shd w:val="clear" w:color="auto" w:fill="000080"/>
      <w:lang w:val="sv-SE"/>
    </w:rPr>
  </w:style>
  <w:style w:type="paragraph" w:styleId="ListParagraph">
    <w:name w:val="List Paragraph"/>
    <w:basedOn w:val="Normal"/>
    <w:link w:val="ListParagraphChar"/>
    <w:uiPriority w:val="34"/>
    <w:qFormat/>
    <w:rsid w:val="00E64B50"/>
    <w:pPr>
      <w:ind w:left="720"/>
      <w:contextualSpacing/>
    </w:pPr>
  </w:style>
  <w:style w:type="character" w:customStyle="1" w:styleId="Heading5Char">
    <w:name w:val="Heading 5 Char"/>
    <w:basedOn w:val="DefaultParagraphFont"/>
    <w:link w:val="Heading5"/>
    <w:uiPriority w:val="9"/>
    <w:rsid w:val="00A97193"/>
    <w:rPr>
      <w:rFonts w:ascii="Helvetica" w:eastAsia="Times" w:hAnsi="Helvetica"/>
      <w:color w:val="4A93D1"/>
      <w:sz w:val="22"/>
      <w:lang w:val="fr-FR"/>
    </w:rPr>
  </w:style>
  <w:style w:type="paragraph" w:customStyle="1" w:styleId="ListParagraph2">
    <w:name w:val="List Paragraph2"/>
    <w:basedOn w:val="ListParagraph"/>
    <w:link w:val="ListParagraph2Char"/>
    <w:qFormat/>
    <w:rsid w:val="00A97193"/>
    <w:pPr>
      <w:tabs>
        <w:tab w:val="clear" w:pos="357"/>
        <w:tab w:val="clear" w:pos="720"/>
        <w:tab w:val="num" w:pos="864"/>
      </w:tabs>
      <w:spacing w:before="240" w:after="240" w:line="360" w:lineRule="auto"/>
      <w:ind w:left="864" w:hanging="864"/>
      <w:contextualSpacing w:val="0"/>
      <w:mirrorIndents/>
      <w:jc w:val="both"/>
    </w:pPr>
  </w:style>
  <w:style w:type="paragraph" w:customStyle="1" w:styleId="ListParagraph3">
    <w:name w:val="List Paragraph3"/>
    <w:basedOn w:val="ListParagraph2"/>
    <w:qFormat/>
    <w:rsid w:val="00A97193"/>
    <w:pPr>
      <w:ind w:right="864"/>
    </w:pPr>
  </w:style>
  <w:style w:type="character" w:customStyle="1" w:styleId="ListParagraphChar">
    <w:name w:val="List Paragraph Char"/>
    <w:basedOn w:val="DefaultParagraphFont"/>
    <w:link w:val="ListParagraph"/>
    <w:uiPriority w:val="34"/>
    <w:rsid w:val="00A97193"/>
    <w:rPr>
      <w:rFonts w:ascii="Arial" w:hAnsi="Arial"/>
      <w:snapToGrid w:val="0"/>
      <w:lang w:val="en-GB" w:eastAsia="sv-SE"/>
    </w:rPr>
  </w:style>
  <w:style w:type="character" w:customStyle="1" w:styleId="ListParagraph2Char">
    <w:name w:val="List Paragraph2 Char"/>
    <w:basedOn w:val="ListParagraphChar"/>
    <w:link w:val="ListParagraph2"/>
    <w:rsid w:val="00A97193"/>
    <w:rPr>
      <w:rFonts w:ascii="Arial" w:hAnsi="Arial"/>
      <w:snapToGrid w:val="0"/>
      <w:lang w:val="en-GB" w:eastAsia="sv-SE"/>
    </w:rPr>
  </w:style>
  <w:style w:type="character" w:customStyle="1" w:styleId="FooterChar">
    <w:name w:val="Footer Char"/>
    <w:basedOn w:val="DefaultParagraphFont"/>
    <w:link w:val="Footer"/>
    <w:uiPriority w:val="99"/>
    <w:rsid w:val="00F62EDD"/>
    <w:rPr>
      <w:rFonts w:ascii="Arial" w:hAnsi="Arial"/>
      <w:snapToGrid w:val="0"/>
      <w:sz w:val="16"/>
      <w:lang w:val="en-GB" w:eastAsia="sv-SE"/>
    </w:rPr>
  </w:style>
  <w:style w:type="table" w:styleId="ListTable3">
    <w:name w:val="List Table 3"/>
    <w:basedOn w:val="TableNormal"/>
    <w:uiPriority w:val="48"/>
    <w:rsid w:val="00CA576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9944-289C-4272-84A7-7E9E44AE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1681</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10798</CharactersWithSpaces>
  <SharedDoc>false</SharedDoc>
  <HLinks>
    <vt:vector size="72" baseType="variant">
      <vt:variant>
        <vt:i4>2031675</vt:i4>
      </vt:variant>
      <vt:variant>
        <vt:i4>68</vt:i4>
      </vt:variant>
      <vt:variant>
        <vt:i4>0</vt:i4>
      </vt:variant>
      <vt:variant>
        <vt:i4>5</vt:i4>
      </vt:variant>
      <vt:variant>
        <vt:lpwstr/>
      </vt:variant>
      <vt:variant>
        <vt:lpwstr>_Toc257578900</vt:lpwstr>
      </vt:variant>
      <vt:variant>
        <vt:i4>1441850</vt:i4>
      </vt:variant>
      <vt:variant>
        <vt:i4>62</vt:i4>
      </vt:variant>
      <vt:variant>
        <vt:i4>0</vt:i4>
      </vt:variant>
      <vt:variant>
        <vt:i4>5</vt:i4>
      </vt:variant>
      <vt:variant>
        <vt:lpwstr/>
      </vt:variant>
      <vt:variant>
        <vt:lpwstr>_Toc257578899</vt:lpwstr>
      </vt:variant>
      <vt:variant>
        <vt:i4>1441850</vt:i4>
      </vt:variant>
      <vt:variant>
        <vt:i4>56</vt:i4>
      </vt:variant>
      <vt:variant>
        <vt:i4>0</vt:i4>
      </vt:variant>
      <vt:variant>
        <vt:i4>5</vt:i4>
      </vt:variant>
      <vt:variant>
        <vt:lpwstr/>
      </vt:variant>
      <vt:variant>
        <vt:lpwstr>_Toc257578898</vt:lpwstr>
      </vt:variant>
      <vt:variant>
        <vt:i4>1441850</vt:i4>
      </vt:variant>
      <vt:variant>
        <vt:i4>50</vt:i4>
      </vt:variant>
      <vt:variant>
        <vt:i4>0</vt:i4>
      </vt:variant>
      <vt:variant>
        <vt:i4>5</vt:i4>
      </vt:variant>
      <vt:variant>
        <vt:lpwstr/>
      </vt:variant>
      <vt:variant>
        <vt:lpwstr>_Toc257578897</vt:lpwstr>
      </vt:variant>
      <vt:variant>
        <vt:i4>1441850</vt:i4>
      </vt:variant>
      <vt:variant>
        <vt:i4>44</vt:i4>
      </vt:variant>
      <vt:variant>
        <vt:i4>0</vt:i4>
      </vt:variant>
      <vt:variant>
        <vt:i4>5</vt:i4>
      </vt:variant>
      <vt:variant>
        <vt:lpwstr/>
      </vt:variant>
      <vt:variant>
        <vt:lpwstr>_Toc257578896</vt:lpwstr>
      </vt:variant>
      <vt:variant>
        <vt:i4>1441850</vt:i4>
      </vt:variant>
      <vt:variant>
        <vt:i4>38</vt:i4>
      </vt:variant>
      <vt:variant>
        <vt:i4>0</vt:i4>
      </vt:variant>
      <vt:variant>
        <vt:i4>5</vt:i4>
      </vt:variant>
      <vt:variant>
        <vt:lpwstr/>
      </vt:variant>
      <vt:variant>
        <vt:lpwstr>_Toc257578895</vt:lpwstr>
      </vt:variant>
      <vt:variant>
        <vt:i4>1441850</vt:i4>
      </vt:variant>
      <vt:variant>
        <vt:i4>32</vt:i4>
      </vt:variant>
      <vt:variant>
        <vt:i4>0</vt:i4>
      </vt:variant>
      <vt:variant>
        <vt:i4>5</vt:i4>
      </vt:variant>
      <vt:variant>
        <vt:lpwstr/>
      </vt:variant>
      <vt:variant>
        <vt:lpwstr>_Toc257578894</vt:lpwstr>
      </vt:variant>
      <vt:variant>
        <vt:i4>1441850</vt:i4>
      </vt:variant>
      <vt:variant>
        <vt:i4>26</vt:i4>
      </vt:variant>
      <vt:variant>
        <vt:i4>0</vt:i4>
      </vt:variant>
      <vt:variant>
        <vt:i4>5</vt:i4>
      </vt:variant>
      <vt:variant>
        <vt:lpwstr/>
      </vt:variant>
      <vt:variant>
        <vt:lpwstr>_Toc257578893</vt:lpwstr>
      </vt:variant>
      <vt:variant>
        <vt:i4>1441850</vt:i4>
      </vt:variant>
      <vt:variant>
        <vt:i4>20</vt:i4>
      </vt:variant>
      <vt:variant>
        <vt:i4>0</vt:i4>
      </vt:variant>
      <vt:variant>
        <vt:i4>5</vt:i4>
      </vt:variant>
      <vt:variant>
        <vt:lpwstr/>
      </vt:variant>
      <vt:variant>
        <vt:lpwstr>_Toc257578892</vt:lpwstr>
      </vt:variant>
      <vt:variant>
        <vt:i4>1441850</vt:i4>
      </vt:variant>
      <vt:variant>
        <vt:i4>14</vt:i4>
      </vt:variant>
      <vt:variant>
        <vt:i4>0</vt:i4>
      </vt:variant>
      <vt:variant>
        <vt:i4>5</vt:i4>
      </vt:variant>
      <vt:variant>
        <vt:lpwstr/>
      </vt:variant>
      <vt:variant>
        <vt:lpwstr>_Toc257578890</vt:lpwstr>
      </vt:variant>
      <vt:variant>
        <vt:i4>1507386</vt:i4>
      </vt:variant>
      <vt:variant>
        <vt:i4>8</vt:i4>
      </vt:variant>
      <vt:variant>
        <vt:i4>0</vt:i4>
      </vt:variant>
      <vt:variant>
        <vt:i4>5</vt:i4>
      </vt:variant>
      <vt:variant>
        <vt:lpwstr/>
      </vt:variant>
      <vt:variant>
        <vt:lpwstr>_Toc257578889</vt:lpwstr>
      </vt:variant>
      <vt:variant>
        <vt:i4>1507386</vt:i4>
      </vt:variant>
      <vt:variant>
        <vt:i4>2</vt:i4>
      </vt:variant>
      <vt:variant>
        <vt:i4>0</vt:i4>
      </vt:variant>
      <vt:variant>
        <vt:i4>5</vt:i4>
      </vt:variant>
      <vt:variant>
        <vt:lpwstr/>
      </vt:variant>
      <vt:variant>
        <vt:lpwstr>_Toc257578888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Manal Al-Adawi</dc:creator>
  <cp:keywords/>
  <cp:lastModifiedBy>Manal Al-Adawi</cp:lastModifiedBy>
  <cp:revision>35</cp:revision>
  <cp:lastPrinted>2018-08-08T06:08:00Z</cp:lastPrinted>
  <dcterms:created xsi:type="dcterms:W3CDTF">2016-11-20T10:36:00Z</dcterms:created>
  <dcterms:modified xsi:type="dcterms:W3CDTF">2018-10-03T04:23:00Z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13">
    <vt:lpwstr>OMAN</vt:lpwstr>
  </property>
  <property fmtid="{D5CDD505-2E9C-101B-9397-08002B2CF9AE}" pid="3" name="DMSLink.9">
    <vt:lpwstr>168216</vt:lpwstr>
  </property>
  <property fmtid="{D5CDD505-2E9C-101B-9397-08002B2CF9AE}" pid="4" name="DMSLink.10">
    <vt:lpwstr>2</vt:lpwstr>
  </property>
  <property fmtid="{D5CDD505-2E9C-101B-9397-08002B2CF9AE}" pid="5" name="DMSLink.7">
    <vt:lpwstr>Nawras Telecom - Interconnection Agreement - Annexure C5 - 26948.5 - Copy of V.1 - cleaned and inserted new amendments by SLA on 15 Feb (marked up)</vt:lpwstr>
  </property>
  <property fmtid="{D5CDD505-2E9C-101B-9397-08002B2CF9AE}" pid="6" name="DMSLink.3">
    <vt:lpwstr>BLANK</vt:lpwstr>
  </property>
  <property fmtid="{D5CDD505-2E9C-101B-9397-08002B2CF9AE}" pid="7" name="DMSLink.3&lt;DESCRIPTION&gt;">
    <vt:lpwstr>Blank Document</vt:lpwstr>
  </property>
  <property fmtid="{D5CDD505-2E9C-101B-9397-08002B2CF9AE}" pid="8" name="DMSLink.1">
    <vt:lpwstr>SLA</vt:lpwstr>
  </property>
  <property fmtid="{D5CDD505-2E9C-101B-9397-08002B2CF9AE}" pid="9" name="DMSLink.1&lt;DESCRIPTION&gt;">
    <vt:lpwstr>Sean Angle</vt:lpwstr>
  </property>
  <property fmtid="{D5CDD505-2E9C-101B-9397-08002B2CF9AE}" pid="10" name="DMSLink.6">
    <vt:lpwstr>WORD97</vt:lpwstr>
  </property>
  <property fmtid="{D5CDD505-2E9C-101B-9397-08002B2CF9AE}" pid="11" name="DMSLink.6&lt;DESCRIPTION&gt;">
    <vt:lpwstr>MS Word 97</vt:lpwstr>
  </property>
  <property fmtid="{D5CDD505-2E9C-101B-9397-08002B2CF9AE}" pid="12" name="DMSLink.15">
    <vt:lpwstr>26948</vt:lpwstr>
  </property>
  <property fmtid="{D5CDD505-2E9C-101B-9397-08002B2CF9AE}" pid="13" name="DMSLink.15&lt;DESCRIPTION&gt;">
    <vt:lpwstr>Nawras Telecom</vt:lpwstr>
  </property>
  <property fmtid="{D5CDD505-2E9C-101B-9397-08002B2CF9AE}" pid="14" name="DMSLink.16">
    <vt:lpwstr>5</vt:lpwstr>
  </property>
  <property fmtid="{D5CDD505-2E9C-101B-9397-08002B2CF9AE}" pid="15" name="DMSLink.16&lt;DESCRIPTION&gt;">
    <vt:lpwstr>Interconnection Agreements</vt:lpwstr>
  </property>
  <property fmtid="{D5CDD505-2E9C-101B-9397-08002B2CF9AE}" pid="16" name="DMSLink.Reference">
    <vt:lpwstr>OMAN 168216.2</vt:lpwstr>
  </property>
</Properties>
</file>