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43426" w14:textId="77777777" w:rsidR="00642EE1" w:rsidRPr="00917B8C" w:rsidRDefault="00642EE1" w:rsidP="00642EE1">
      <w:pPr>
        <w:pStyle w:val="Title"/>
        <w:jc w:val="center"/>
        <w:rPr>
          <w:rFonts w:asciiTheme="minorBidi" w:hAnsiTheme="minorBidi" w:cstheme="minorBidi"/>
        </w:rPr>
      </w:pPr>
      <w:bookmarkStart w:id="0" w:name="_GoBack"/>
      <w:bookmarkEnd w:id="0"/>
    </w:p>
    <w:p w14:paraId="73516DC5" w14:textId="77777777" w:rsidR="00642EE1" w:rsidRPr="00917B8C" w:rsidRDefault="00642EE1" w:rsidP="00642EE1">
      <w:pPr>
        <w:pStyle w:val="Title"/>
        <w:jc w:val="center"/>
        <w:rPr>
          <w:rFonts w:asciiTheme="minorBidi" w:hAnsiTheme="minorBidi" w:cstheme="minorBidi"/>
        </w:rPr>
      </w:pPr>
    </w:p>
    <w:p w14:paraId="15ED01D9" w14:textId="77777777" w:rsidR="00642EE1" w:rsidRPr="00917B8C" w:rsidRDefault="00642EE1" w:rsidP="00642EE1">
      <w:pPr>
        <w:pStyle w:val="Title"/>
        <w:jc w:val="center"/>
        <w:rPr>
          <w:rFonts w:asciiTheme="minorBidi" w:hAnsiTheme="minorBidi" w:cstheme="minorBidi"/>
        </w:rPr>
      </w:pPr>
    </w:p>
    <w:p w14:paraId="406CAF3C" w14:textId="77777777" w:rsidR="00642EE1" w:rsidRPr="00917B8C" w:rsidRDefault="00642EE1" w:rsidP="00642EE1">
      <w:pPr>
        <w:pStyle w:val="Title"/>
        <w:jc w:val="center"/>
        <w:rPr>
          <w:rFonts w:asciiTheme="minorBidi" w:hAnsiTheme="minorBidi" w:cstheme="minorBidi"/>
        </w:rPr>
      </w:pPr>
    </w:p>
    <w:p w14:paraId="248B5CA0" w14:textId="77777777" w:rsidR="00642EE1" w:rsidRPr="00917B8C" w:rsidRDefault="00642EE1" w:rsidP="00642EE1">
      <w:pPr>
        <w:pStyle w:val="Title"/>
        <w:jc w:val="center"/>
        <w:rPr>
          <w:rFonts w:asciiTheme="minorBidi" w:hAnsiTheme="minorBidi" w:cstheme="minorBidi"/>
        </w:rPr>
      </w:pPr>
    </w:p>
    <w:p w14:paraId="7194ABD6" w14:textId="4BC4B6B7" w:rsidR="00D64E8B" w:rsidRPr="00235AA4" w:rsidRDefault="00D64E8B" w:rsidP="00D032DC">
      <w:pPr>
        <w:pStyle w:val="Heading4"/>
        <w:keepLines w:val="0"/>
        <w:tabs>
          <w:tab w:val="left" w:pos="357"/>
          <w:tab w:val="left" w:pos="720"/>
          <w:tab w:val="center" w:pos="3827"/>
        </w:tabs>
        <w:spacing w:before="120" w:line="240" w:lineRule="auto"/>
        <w:ind w:right="-147"/>
        <w:jc w:val="center"/>
        <w:rPr>
          <w:rFonts w:asciiTheme="minorBidi" w:eastAsia="Times New Roman" w:hAnsiTheme="minorBidi" w:cstheme="minorBidi"/>
          <w:b/>
          <w:i w:val="0"/>
          <w:iCs w:val="0"/>
          <w:snapToGrid w:val="0"/>
          <w:color w:val="auto"/>
          <w:sz w:val="24"/>
          <w:szCs w:val="24"/>
          <w:lang w:val="en-GB" w:eastAsia="sv-SE"/>
        </w:rPr>
      </w:pPr>
      <w:r w:rsidRPr="00235AA4">
        <w:rPr>
          <w:rFonts w:asciiTheme="minorBidi" w:eastAsia="Times New Roman" w:hAnsiTheme="minorBidi" w:cstheme="minorBidi"/>
          <w:b/>
          <w:i w:val="0"/>
          <w:iCs w:val="0"/>
          <w:snapToGrid w:val="0"/>
          <w:color w:val="auto"/>
          <w:sz w:val="24"/>
          <w:szCs w:val="24"/>
          <w:lang w:val="en-GB" w:eastAsia="sv-SE"/>
        </w:rPr>
        <w:t xml:space="preserve">ANNEX </w:t>
      </w:r>
      <w:r w:rsidR="00683A0F" w:rsidRPr="00235AA4">
        <w:rPr>
          <w:rFonts w:asciiTheme="minorBidi" w:eastAsia="Times New Roman" w:hAnsiTheme="minorBidi" w:cstheme="minorBidi"/>
          <w:b/>
          <w:i w:val="0"/>
          <w:iCs w:val="0"/>
          <w:snapToGrid w:val="0"/>
          <w:color w:val="auto"/>
          <w:sz w:val="24"/>
          <w:szCs w:val="24"/>
          <w:lang w:val="en-GB" w:eastAsia="sv-SE"/>
        </w:rPr>
        <w:t>B-12</w:t>
      </w:r>
    </w:p>
    <w:p w14:paraId="37FC0146" w14:textId="77777777" w:rsidR="00D032DC" w:rsidRPr="00235AA4" w:rsidRDefault="00D032DC" w:rsidP="00917B8C">
      <w:pPr>
        <w:rPr>
          <w:rFonts w:asciiTheme="minorBidi" w:hAnsiTheme="minorBidi"/>
          <w:i/>
          <w:iCs/>
          <w:lang w:val="en-GB" w:eastAsia="sv-SE"/>
        </w:rPr>
      </w:pPr>
    </w:p>
    <w:p w14:paraId="6F912182" w14:textId="21DE4F5A" w:rsidR="00D64E8B" w:rsidRPr="00235AA4" w:rsidRDefault="00D64E8B" w:rsidP="00D64E8B">
      <w:pPr>
        <w:spacing w:before="120" w:after="120" w:line="240" w:lineRule="auto"/>
        <w:jc w:val="center"/>
        <w:rPr>
          <w:rFonts w:asciiTheme="minorBidi" w:hAnsiTheme="minorBidi"/>
          <w:b/>
          <w:snapToGrid w:val="0"/>
          <w:sz w:val="32"/>
          <w:szCs w:val="32"/>
          <w:lang w:eastAsia="sv-SE"/>
        </w:rPr>
      </w:pPr>
      <w:r w:rsidRPr="00235AA4">
        <w:rPr>
          <w:rFonts w:asciiTheme="minorBidi" w:hAnsiTheme="minorBidi"/>
          <w:b/>
          <w:snapToGrid w:val="0"/>
          <w:sz w:val="32"/>
          <w:szCs w:val="32"/>
          <w:lang w:eastAsia="sv-SE"/>
        </w:rPr>
        <w:t>National Roaming Services</w:t>
      </w:r>
    </w:p>
    <w:p w14:paraId="6267F893" w14:textId="4DE20D56" w:rsidR="002326DA" w:rsidRPr="00235AA4" w:rsidRDefault="002326DA" w:rsidP="002326DA">
      <w:pPr>
        <w:pStyle w:val="Rubrik1-ejnum"/>
        <w:shd w:val="clear" w:color="auto" w:fill="C00000"/>
        <w:rPr>
          <w:sz w:val="32"/>
          <w:szCs w:val="28"/>
          <w:lang w:val="en-GB"/>
        </w:rPr>
      </w:pPr>
      <w:bookmarkStart w:id="1" w:name="_Toc65345361"/>
      <w:bookmarkStart w:id="2" w:name="_Toc451935369"/>
      <w:bookmarkStart w:id="3" w:name="_Toc467572475"/>
      <w:r w:rsidRPr="00235AA4">
        <w:rPr>
          <w:sz w:val="32"/>
          <w:szCs w:val="28"/>
          <w:lang w:val="en-GB"/>
        </w:rPr>
        <w:lastRenderedPageBreak/>
        <w:t>Index</w:t>
      </w:r>
      <w:bookmarkEnd w:id="1"/>
      <w:bookmarkEnd w:id="2"/>
      <w:bookmarkEnd w:id="3"/>
    </w:p>
    <w:p w14:paraId="4E34DAA5" w14:textId="602F2866" w:rsidR="00E461AB" w:rsidRDefault="002326DA">
      <w:pPr>
        <w:pStyle w:val="TOC1"/>
        <w:rPr>
          <w:rFonts w:asciiTheme="minorHAnsi" w:eastAsiaTheme="minorEastAsia" w:hAnsiTheme="minorHAnsi" w:cstheme="minorBidi"/>
          <w:b w:val="0"/>
          <w:bCs w:val="0"/>
          <w:caps w:val="0"/>
          <w:noProof/>
          <w:snapToGrid/>
          <w:sz w:val="22"/>
          <w:szCs w:val="22"/>
          <w:lang w:val="en-US" w:eastAsia="en-US"/>
        </w:rPr>
      </w:pPr>
      <w:r w:rsidRPr="00235AA4">
        <w:rPr>
          <w:bCs w:val="0"/>
          <w:iCs/>
        </w:rPr>
        <w:fldChar w:fldCharType="begin"/>
      </w:r>
      <w:r w:rsidRPr="00235AA4">
        <w:rPr>
          <w:bCs w:val="0"/>
          <w:iCs/>
        </w:rPr>
        <w:instrText xml:space="preserve"> TOC \o "1-1" \h \z \u </w:instrText>
      </w:r>
      <w:r w:rsidRPr="00235AA4">
        <w:rPr>
          <w:bCs w:val="0"/>
          <w:iCs/>
        </w:rPr>
        <w:fldChar w:fldCharType="separate"/>
      </w:r>
      <w:hyperlink w:anchor="_Toc467572475" w:history="1">
        <w:r w:rsidR="00E461AB" w:rsidRPr="00342F96">
          <w:rPr>
            <w:rStyle w:val="Hyperlink"/>
            <w:noProof/>
          </w:rPr>
          <w:t>Index</w:t>
        </w:r>
        <w:r w:rsidR="00E461AB">
          <w:rPr>
            <w:noProof/>
            <w:webHidden/>
          </w:rPr>
          <w:tab/>
        </w:r>
        <w:r w:rsidR="00E461AB">
          <w:rPr>
            <w:noProof/>
            <w:webHidden/>
          </w:rPr>
          <w:fldChar w:fldCharType="begin"/>
        </w:r>
        <w:r w:rsidR="00E461AB">
          <w:rPr>
            <w:noProof/>
            <w:webHidden/>
          </w:rPr>
          <w:instrText xml:space="preserve"> PAGEREF _Toc467572475 \h </w:instrText>
        </w:r>
        <w:r w:rsidR="00E461AB">
          <w:rPr>
            <w:noProof/>
            <w:webHidden/>
          </w:rPr>
        </w:r>
        <w:r w:rsidR="00E461AB">
          <w:rPr>
            <w:noProof/>
            <w:webHidden/>
          </w:rPr>
          <w:fldChar w:fldCharType="separate"/>
        </w:r>
        <w:r w:rsidR="0044637A">
          <w:rPr>
            <w:noProof/>
            <w:webHidden/>
          </w:rPr>
          <w:t>2</w:t>
        </w:r>
        <w:r w:rsidR="00E461AB">
          <w:rPr>
            <w:noProof/>
            <w:webHidden/>
          </w:rPr>
          <w:fldChar w:fldCharType="end"/>
        </w:r>
      </w:hyperlink>
    </w:p>
    <w:p w14:paraId="5CB4CC4C" w14:textId="5E20599F" w:rsidR="00E461AB" w:rsidRDefault="0044637A">
      <w:pPr>
        <w:pStyle w:val="TOC1"/>
        <w:rPr>
          <w:rFonts w:asciiTheme="minorHAnsi" w:eastAsiaTheme="minorEastAsia" w:hAnsiTheme="minorHAnsi" w:cstheme="minorBidi"/>
          <w:b w:val="0"/>
          <w:bCs w:val="0"/>
          <w:caps w:val="0"/>
          <w:noProof/>
          <w:snapToGrid/>
          <w:sz w:val="22"/>
          <w:szCs w:val="22"/>
          <w:lang w:val="en-US" w:eastAsia="en-US"/>
        </w:rPr>
      </w:pPr>
      <w:hyperlink w:anchor="_Toc467572476" w:history="1">
        <w:r w:rsidR="00E461AB" w:rsidRPr="00342F96">
          <w:rPr>
            <w:rStyle w:val="Hyperlink"/>
            <w:rFonts w:asciiTheme="minorBidi" w:hAnsiTheme="minorBidi"/>
            <w:noProof/>
          </w:rPr>
          <w:t>1.</w:t>
        </w:r>
        <w:r w:rsidR="00E461AB">
          <w:rPr>
            <w:rFonts w:asciiTheme="minorHAnsi" w:eastAsiaTheme="minorEastAsia" w:hAnsiTheme="minorHAnsi" w:cstheme="minorBidi"/>
            <w:b w:val="0"/>
            <w:bCs w:val="0"/>
            <w:caps w:val="0"/>
            <w:noProof/>
            <w:snapToGrid/>
            <w:sz w:val="22"/>
            <w:szCs w:val="22"/>
            <w:lang w:val="en-US" w:eastAsia="en-US"/>
          </w:rPr>
          <w:tab/>
        </w:r>
        <w:r w:rsidR="00E461AB" w:rsidRPr="00342F96">
          <w:rPr>
            <w:rStyle w:val="Hyperlink"/>
            <w:rFonts w:asciiTheme="minorBidi" w:hAnsiTheme="minorBidi"/>
            <w:noProof/>
          </w:rPr>
          <w:t>Introduction</w:t>
        </w:r>
        <w:r w:rsidR="00E461AB">
          <w:rPr>
            <w:noProof/>
            <w:webHidden/>
          </w:rPr>
          <w:tab/>
        </w:r>
        <w:r w:rsidR="00E461AB">
          <w:rPr>
            <w:noProof/>
            <w:webHidden/>
          </w:rPr>
          <w:fldChar w:fldCharType="begin"/>
        </w:r>
        <w:r w:rsidR="00E461AB">
          <w:rPr>
            <w:noProof/>
            <w:webHidden/>
          </w:rPr>
          <w:instrText xml:space="preserve"> PAGEREF _Toc467572476 \h </w:instrText>
        </w:r>
        <w:r w:rsidR="00E461AB">
          <w:rPr>
            <w:noProof/>
            <w:webHidden/>
          </w:rPr>
        </w:r>
        <w:r w:rsidR="00E461AB">
          <w:rPr>
            <w:noProof/>
            <w:webHidden/>
          </w:rPr>
          <w:fldChar w:fldCharType="separate"/>
        </w:r>
        <w:r>
          <w:rPr>
            <w:noProof/>
            <w:webHidden/>
          </w:rPr>
          <w:t>3</w:t>
        </w:r>
        <w:r w:rsidR="00E461AB">
          <w:rPr>
            <w:noProof/>
            <w:webHidden/>
          </w:rPr>
          <w:fldChar w:fldCharType="end"/>
        </w:r>
      </w:hyperlink>
    </w:p>
    <w:p w14:paraId="1F0E7014" w14:textId="1CB7D7A8" w:rsidR="00E461AB" w:rsidRDefault="0044637A">
      <w:pPr>
        <w:pStyle w:val="TOC1"/>
        <w:rPr>
          <w:rFonts w:asciiTheme="minorHAnsi" w:eastAsiaTheme="minorEastAsia" w:hAnsiTheme="minorHAnsi" w:cstheme="minorBidi"/>
          <w:b w:val="0"/>
          <w:bCs w:val="0"/>
          <w:caps w:val="0"/>
          <w:noProof/>
          <w:snapToGrid/>
          <w:sz w:val="22"/>
          <w:szCs w:val="22"/>
          <w:lang w:val="en-US" w:eastAsia="en-US"/>
        </w:rPr>
      </w:pPr>
      <w:hyperlink w:anchor="_Toc467572477" w:history="1">
        <w:r w:rsidR="00E461AB" w:rsidRPr="00342F96">
          <w:rPr>
            <w:rStyle w:val="Hyperlink"/>
            <w:rFonts w:asciiTheme="minorBidi" w:hAnsiTheme="minorBidi"/>
            <w:noProof/>
          </w:rPr>
          <w:t>2.</w:t>
        </w:r>
        <w:r w:rsidR="00E461AB">
          <w:rPr>
            <w:rFonts w:asciiTheme="minorHAnsi" w:eastAsiaTheme="minorEastAsia" w:hAnsiTheme="minorHAnsi" w:cstheme="minorBidi"/>
            <w:b w:val="0"/>
            <w:bCs w:val="0"/>
            <w:caps w:val="0"/>
            <w:noProof/>
            <w:snapToGrid/>
            <w:sz w:val="22"/>
            <w:szCs w:val="22"/>
            <w:lang w:val="en-US" w:eastAsia="en-US"/>
          </w:rPr>
          <w:tab/>
        </w:r>
        <w:r w:rsidR="00E461AB" w:rsidRPr="00342F96">
          <w:rPr>
            <w:rStyle w:val="Hyperlink"/>
            <w:rFonts w:asciiTheme="minorBidi" w:hAnsiTheme="minorBidi"/>
            <w:noProof/>
          </w:rPr>
          <w:t>National Roaming Services</w:t>
        </w:r>
        <w:r w:rsidR="00E461AB">
          <w:rPr>
            <w:noProof/>
            <w:webHidden/>
          </w:rPr>
          <w:tab/>
        </w:r>
        <w:r w:rsidR="00E461AB">
          <w:rPr>
            <w:noProof/>
            <w:webHidden/>
          </w:rPr>
          <w:fldChar w:fldCharType="begin"/>
        </w:r>
        <w:r w:rsidR="00E461AB">
          <w:rPr>
            <w:noProof/>
            <w:webHidden/>
          </w:rPr>
          <w:instrText xml:space="preserve"> PAGEREF _Toc467572477 \h </w:instrText>
        </w:r>
        <w:r w:rsidR="00E461AB">
          <w:rPr>
            <w:noProof/>
            <w:webHidden/>
          </w:rPr>
        </w:r>
        <w:r w:rsidR="00E461AB">
          <w:rPr>
            <w:noProof/>
            <w:webHidden/>
          </w:rPr>
          <w:fldChar w:fldCharType="separate"/>
        </w:r>
        <w:r>
          <w:rPr>
            <w:noProof/>
            <w:webHidden/>
          </w:rPr>
          <w:t>4</w:t>
        </w:r>
        <w:r w:rsidR="00E461AB">
          <w:rPr>
            <w:noProof/>
            <w:webHidden/>
          </w:rPr>
          <w:fldChar w:fldCharType="end"/>
        </w:r>
      </w:hyperlink>
    </w:p>
    <w:p w14:paraId="07EE7B66" w14:textId="4AC76743" w:rsidR="00E461AB" w:rsidRDefault="0044637A">
      <w:pPr>
        <w:pStyle w:val="TOC1"/>
        <w:rPr>
          <w:rFonts w:asciiTheme="minorHAnsi" w:eastAsiaTheme="minorEastAsia" w:hAnsiTheme="minorHAnsi" w:cstheme="minorBidi"/>
          <w:b w:val="0"/>
          <w:bCs w:val="0"/>
          <w:caps w:val="0"/>
          <w:noProof/>
          <w:snapToGrid/>
          <w:sz w:val="22"/>
          <w:szCs w:val="22"/>
          <w:lang w:val="en-US" w:eastAsia="en-US"/>
        </w:rPr>
      </w:pPr>
      <w:hyperlink w:anchor="_Toc467572478" w:history="1">
        <w:r w:rsidR="00E461AB" w:rsidRPr="00342F96">
          <w:rPr>
            <w:rStyle w:val="Hyperlink"/>
            <w:rFonts w:asciiTheme="minorBidi" w:hAnsiTheme="minorBidi"/>
            <w:noProof/>
          </w:rPr>
          <w:t>3.</w:t>
        </w:r>
        <w:r w:rsidR="00E461AB">
          <w:rPr>
            <w:rFonts w:asciiTheme="minorHAnsi" w:eastAsiaTheme="minorEastAsia" w:hAnsiTheme="minorHAnsi" w:cstheme="minorBidi"/>
            <w:b w:val="0"/>
            <w:bCs w:val="0"/>
            <w:caps w:val="0"/>
            <w:noProof/>
            <w:snapToGrid/>
            <w:sz w:val="22"/>
            <w:szCs w:val="22"/>
            <w:lang w:val="en-US" w:eastAsia="en-US"/>
          </w:rPr>
          <w:tab/>
        </w:r>
        <w:r w:rsidR="00E461AB" w:rsidRPr="00342F96">
          <w:rPr>
            <w:rStyle w:val="Hyperlink"/>
            <w:rFonts w:asciiTheme="minorBidi" w:hAnsiTheme="minorBidi"/>
            <w:noProof/>
          </w:rPr>
          <w:t>Service ordering and provisioning/delivery</w:t>
        </w:r>
        <w:r w:rsidR="00E461AB">
          <w:rPr>
            <w:noProof/>
            <w:webHidden/>
          </w:rPr>
          <w:tab/>
        </w:r>
        <w:r w:rsidR="00E461AB">
          <w:rPr>
            <w:noProof/>
            <w:webHidden/>
          </w:rPr>
          <w:fldChar w:fldCharType="begin"/>
        </w:r>
        <w:r w:rsidR="00E461AB">
          <w:rPr>
            <w:noProof/>
            <w:webHidden/>
          </w:rPr>
          <w:instrText xml:space="preserve"> PAGEREF _Toc467572478 \h </w:instrText>
        </w:r>
        <w:r w:rsidR="00E461AB">
          <w:rPr>
            <w:noProof/>
            <w:webHidden/>
          </w:rPr>
        </w:r>
        <w:r w:rsidR="00E461AB">
          <w:rPr>
            <w:noProof/>
            <w:webHidden/>
          </w:rPr>
          <w:fldChar w:fldCharType="separate"/>
        </w:r>
        <w:r>
          <w:rPr>
            <w:noProof/>
            <w:webHidden/>
          </w:rPr>
          <w:t>6</w:t>
        </w:r>
        <w:r w:rsidR="00E461AB">
          <w:rPr>
            <w:noProof/>
            <w:webHidden/>
          </w:rPr>
          <w:fldChar w:fldCharType="end"/>
        </w:r>
      </w:hyperlink>
    </w:p>
    <w:p w14:paraId="63009A25" w14:textId="206137AB" w:rsidR="00E461AB" w:rsidRDefault="0044637A">
      <w:pPr>
        <w:pStyle w:val="TOC1"/>
        <w:rPr>
          <w:rFonts w:asciiTheme="minorHAnsi" w:eastAsiaTheme="minorEastAsia" w:hAnsiTheme="minorHAnsi" w:cstheme="minorBidi"/>
          <w:b w:val="0"/>
          <w:bCs w:val="0"/>
          <w:caps w:val="0"/>
          <w:noProof/>
          <w:snapToGrid/>
          <w:sz w:val="22"/>
          <w:szCs w:val="22"/>
          <w:lang w:val="en-US" w:eastAsia="en-US"/>
        </w:rPr>
      </w:pPr>
      <w:hyperlink w:anchor="_Toc467572479" w:history="1">
        <w:r w:rsidR="00E461AB" w:rsidRPr="00342F96">
          <w:rPr>
            <w:rStyle w:val="Hyperlink"/>
            <w:rFonts w:asciiTheme="minorBidi" w:hAnsiTheme="minorBidi"/>
            <w:noProof/>
          </w:rPr>
          <w:t>4.</w:t>
        </w:r>
        <w:r w:rsidR="00E461AB">
          <w:rPr>
            <w:rFonts w:asciiTheme="minorHAnsi" w:eastAsiaTheme="minorEastAsia" w:hAnsiTheme="minorHAnsi" w:cstheme="minorBidi"/>
            <w:b w:val="0"/>
            <w:bCs w:val="0"/>
            <w:caps w:val="0"/>
            <w:noProof/>
            <w:snapToGrid/>
            <w:sz w:val="22"/>
            <w:szCs w:val="22"/>
            <w:lang w:val="en-US" w:eastAsia="en-US"/>
          </w:rPr>
          <w:tab/>
        </w:r>
        <w:r w:rsidR="00E461AB" w:rsidRPr="00342F96">
          <w:rPr>
            <w:rStyle w:val="Hyperlink"/>
            <w:rFonts w:asciiTheme="minorBidi" w:hAnsiTheme="minorBidi"/>
            <w:noProof/>
          </w:rPr>
          <w:t>Network operations and maintenance</w:t>
        </w:r>
        <w:r w:rsidR="00E461AB">
          <w:rPr>
            <w:noProof/>
            <w:webHidden/>
          </w:rPr>
          <w:tab/>
        </w:r>
        <w:r w:rsidR="00E461AB">
          <w:rPr>
            <w:noProof/>
            <w:webHidden/>
          </w:rPr>
          <w:fldChar w:fldCharType="begin"/>
        </w:r>
        <w:r w:rsidR="00E461AB">
          <w:rPr>
            <w:noProof/>
            <w:webHidden/>
          </w:rPr>
          <w:instrText xml:space="preserve"> PAGEREF _Toc467572479 \h </w:instrText>
        </w:r>
        <w:r w:rsidR="00E461AB">
          <w:rPr>
            <w:noProof/>
            <w:webHidden/>
          </w:rPr>
        </w:r>
        <w:r w:rsidR="00E461AB">
          <w:rPr>
            <w:noProof/>
            <w:webHidden/>
          </w:rPr>
          <w:fldChar w:fldCharType="separate"/>
        </w:r>
        <w:r>
          <w:rPr>
            <w:noProof/>
            <w:webHidden/>
          </w:rPr>
          <w:t>7</w:t>
        </w:r>
        <w:r w:rsidR="00E461AB">
          <w:rPr>
            <w:noProof/>
            <w:webHidden/>
          </w:rPr>
          <w:fldChar w:fldCharType="end"/>
        </w:r>
      </w:hyperlink>
    </w:p>
    <w:p w14:paraId="29267015" w14:textId="64E0A347" w:rsidR="00E461AB" w:rsidRDefault="0044637A">
      <w:pPr>
        <w:pStyle w:val="TOC1"/>
        <w:rPr>
          <w:rFonts w:asciiTheme="minorHAnsi" w:eastAsiaTheme="minorEastAsia" w:hAnsiTheme="minorHAnsi" w:cstheme="minorBidi"/>
          <w:b w:val="0"/>
          <w:bCs w:val="0"/>
          <w:caps w:val="0"/>
          <w:noProof/>
          <w:snapToGrid/>
          <w:sz w:val="22"/>
          <w:szCs w:val="22"/>
          <w:lang w:val="en-US" w:eastAsia="en-US"/>
        </w:rPr>
      </w:pPr>
      <w:hyperlink w:anchor="_Toc467572480" w:history="1">
        <w:r w:rsidR="00E461AB" w:rsidRPr="00342F96">
          <w:rPr>
            <w:rStyle w:val="Hyperlink"/>
            <w:rFonts w:asciiTheme="minorBidi" w:hAnsiTheme="minorBidi"/>
            <w:noProof/>
          </w:rPr>
          <w:t>5.</w:t>
        </w:r>
        <w:r w:rsidR="00E461AB">
          <w:rPr>
            <w:rFonts w:asciiTheme="minorHAnsi" w:eastAsiaTheme="minorEastAsia" w:hAnsiTheme="minorHAnsi" w:cstheme="minorBidi"/>
            <w:b w:val="0"/>
            <w:bCs w:val="0"/>
            <w:caps w:val="0"/>
            <w:noProof/>
            <w:snapToGrid/>
            <w:sz w:val="22"/>
            <w:szCs w:val="22"/>
            <w:lang w:val="en-US" w:eastAsia="en-US"/>
          </w:rPr>
          <w:tab/>
        </w:r>
        <w:r w:rsidR="00E461AB" w:rsidRPr="00342F96">
          <w:rPr>
            <w:rStyle w:val="Hyperlink"/>
            <w:rFonts w:asciiTheme="minorBidi" w:hAnsiTheme="minorBidi"/>
            <w:noProof/>
          </w:rPr>
          <w:t>Charges, billing, and payment</w:t>
        </w:r>
        <w:r w:rsidR="00E461AB">
          <w:rPr>
            <w:noProof/>
            <w:webHidden/>
          </w:rPr>
          <w:tab/>
        </w:r>
        <w:r w:rsidR="00E461AB">
          <w:rPr>
            <w:noProof/>
            <w:webHidden/>
          </w:rPr>
          <w:fldChar w:fldCharType="begin"/>
        </w:r>
        <w:r w:rsidR="00E461AB">
          <w:rPr>
            <w:noProof/>
            <w:webHidden/>
          </w:rPr>
          <w:instrText xml:space="preserve"> PAGEREF _Toc467572480 \h </w:instrText>
        </w:r>
        <w:r w:rsidR="00E461AB">
          <w:rPr>
            <w:noProof/>
            <w:webHidden/>
          </w:rPr>
        </w:r>
        <w:r w:rsidR="00E461AB">
          <w:rPr>
            <w:noProof/>
            <w:webHidden/>
          </w:rPr>
          <w:fldChar w:fldCharType="separate"/>
        </w:r>
        <w:r>
          <w:rPr>
            <w:noProof/>
            <w:webHidden/>
          </w:rPr>
          <w:t>10</w:t>
        </w:r>
        <w:r w:rsidR="00E461AB">
          <w:rPr>
            <w:noProof/>
            <w:webHidden/>
          </w:rPr>
          <w:fldChar w:fldCharType="end"/>
        </w:r>
      </w:hyperlink>
    </w:p>
    <w:p w14:paraId="42A6AC05" w14:textId="1945D8C7" w:rsidR="00E461AB" w:rsidRDefault="0044637A">
      <w:pPr>
        <w:pStyle w:val="TOC1"/>
        <w:rPr>
          <w:rFonts w:asciiTheme="minorHAnsi" w:eastAsiaTheme="minorEastAsia" w:hAnsiTheme="minorHAnsi" w:cstheme="minorBidi"/>
          <w:b w:val="0"/>
          <w:bCs w:val="0"/>
          <w:caps w:val="0"/>
          <w:noProof/>
          <w:snapToGrid/>
          <w:sz w:val="22"/>
          <w:szCs w:val="22"/>
          <w:lang w:val="en-US" w:eastAsia="en-US"/>
        </w:rPr>
      </w:pPr>
      <w:hyperlink w:anchor="_Toc467572481" w:history="1">
        <w:r w:rsidR="00E461AB" w:rsidRPr="00342F96">
          <w:rPr>
            <w:rStyle w:val="Hyperlink"/>
            <w:rFonts w:asciiTheme="minorBidi" w:hAnsiTheme="minorBidi"/>
            <w:noProof/>
          </w:rPr>
          <w:t>6.</w:t>
        </w:r>
        <w:r w:rsidR="00E461AB">
          <w:rPr>
            <w:rFonts w:asciiTheme="minorHAnsi" w:eastAsiaTheme="minorEastAsia" w:hAnsiTheme="minorHAnsi" w:cstheme="minorBidi"/>
            <w:b w:val="0"/>
            <w:bCs w:val="0"/>
            <w:caps w:val="0"/>
            <w:noProof/>
            <w:snapToGrid/>
            <w:sz w:val="22"/>
            <w:szCs w:val="22"/>
            <w:lang w:val="en-US" w:eastAsia="en-US"/>
          </w:rPr>
          <w:tab/>
        </w:r>
        <w:r w:rsidR="00E461AB" w:rsidRPr="00342F96">
          <w:rPr>
            <w:rStyle w:val="Hyperlink"/>
            <w:rFonts w:asciiTheme="minorBidi" w:hAnsiTheme="minorBidi"/>
            <w:noProof/>
          </w:rPr>
          <w:t>Duration and termination</w:t>
        </w:r>
        <w:r w:rsidR="00E461AB">
          <w:rPr>
            <w:noProof/>
            <w:webHidden/>
          </w:rPr>
          <w:tab/>
        </w:r>
        <w:r w:rsidR="00E461AB">
          <w:rPr>
            <w:noProof/>
            <w:webHidden/>
          </w:rPr>
          <w:fldChar w:fldCharType="begin"/>
        </w:r>
        <w:r w:rsidR="00E461AB">
          <w:rPr>
            <w:noProof/>
            <w:webHidden/>
          </w:rPr>
          <w:instrText xml:space="preserve"> PAGEREF _Toc467572481 \h </w:instrText>
        </w:r>
        <w:r w:rsidR="00E461AB">
          <w:rPr>
            <w:noProof/>
            <w:webHidden/>
          </w:rPr>
        </w:r>
        <w:r w:rsidR="00E461AB">
          <w:rPr>
            <w:noProof/>
            <w:webHidden/>
          </w:rPr>
          <w:fldChar w:fldCharType="separate"/>
        </w:r>
        <w:r>
          <w:rPr>
            <w:noProof/>
            <w:webHidden/>
          </w:rPr>
          <w:t>12</w:t>
        </w:r>
        <w:r w:rsidR="00E461AB">
          <w:rPr>
            <w:noProof/>
            <w:webHidden/>
          </w:rPr>
          <w:fldChar w:fldCharType="end"/>
        </w:r>
      </w:hyperlink>
    </w:p>
    <w:p w14:paraId="184F30C8" w14:textId="2F608BA3" w:rsidR="009B4451" w:rsidRPr="00235AA4" w:rsidRDefault="002326DA" w:rsidP="002326DA">
      <w:pPr>
        <w:pStyle w:val="Title"/>
        <w:rPr>
          <w:rFonts w:asciiTheme="minorBidi" w:hAnsiTheme="minorBidi" w:cstheme="minorBidi"/>
        </w:rPr>
      </w:pPr>
      <w:r w:rsidRPr="00235AA4">
        <w:rPr>
          <w:rFonts w:cs="Arial"/>
        </w:rPr>
        <w:fldChar w:fldCharType="end"/>
      </w:r>
    </w:p>
    <w:p w14:paraId="58929F24" w14:textId="37E3192C" w:rsidR="00B36C24" w:rsidRPr="00235AA4" w:rsidRDefault="00B36C24" w:rsidP="002326DA">
      <w:pPr>
        <w:pStyle w:val="Rubrik1-ejnum"/>
        <w:numPr>
          <w:ilvl w:val="0"/>
          <w:numId w:val="9"/>
        </w:numPr>
        <w:rPr>
          <w:rFonts w:asciiTheme="minorBidi" w:hAnsiTheme="minorBidi" w:cstheme="minorBidi"/>
          <w:sz w:val="32"/>
        </w:rPr>
      </w:pPr>
      <w:bookmarkStart w:id="4" w:name="_Toc467572476"/>
      <w:r w:rsidRPr="00235AA4">
        <w:rPr>
          <w:rFonts w:asciiTheme="minorBidi" w:hAnsiTheme="minorBidi" w:cstheme="minorBidi"/>
          <w:sz w:val="32"/>
        </w:rPr>
        <w:lastRenderedPageBreak/>
        <w:t>Introduction</w:t>
      </w:r>
      <w:bookmarkEnd w:id="4"/>
    </w:p>
    <w:p w14:paraId="7A9D84DD" w14:textId="77777777" w:rsidR="00273BDB" w:rsidRPr="00235AA4" w:rsidRDefault="00B36C24" w:rsidP="00273BDB">
      <w:pPr>
        <w:pStyle w:val="ListParagraph"/>
        <w:numPr>
          <w:ilvl w:val="1"/>
          <w:numId w:val="9"/>
        </w:numPr>
        <w:jc w:val="both"/>
        <w:rPr>
          <w:rFonts w:asciiTheme="minorBidi" w:hAnsiTheme="minorBidi"/>
          <w:sz w:val="20"/>
          <w:szCs w:val="20"/>
        </w:rPr>
      </w:pPr>
      <w:r w:rsidRPr="00235AA4">
        <w:rPr>
          <w:rFonts w:asciiTheme="minorBidi" w:hAnsiTheme="minorBidi"/>
          <w:sz w:val="20"/>
          <w:szCs w:val="20"/>
        </w:rPr>
        <w:t xml:space="preserve">Ooredoo and </w:t>
      </w:r>
      <w:r w:rsidR="00B44673" w:rsidRPr="00235AA4">
        <w:rPr>
          <w:rFonts w:asciiTheme="minorBidi" w:hAnsiTheme="minorBidi"/>
          <w:sz w:val="20"/>
          <w:szCs w:val="20"/>
        </w:rPr>
        <w:t>Requested Party</w:t>
      </w:r>
      <w:r w:rsidRPr="00235AA4">
        <w:rPr>
          <w:rFonts w:asciiTheme="minorBidi" w:hAnsiTheme="minorBidi"/>
          <w:sz w:val="20"/>
          <w:szCs w:val="20"/>
        </w:rPr>
        <w:t xml:space="preserve"> shall enter into a Nati</w:t>
      </w:r>
      <w:r w:rsidR="00273BDB" w:rsidRPr="00235AA4">
        <w:rPr>
          <w:rFonts w:asciiTheme="minorBidi" w:hAnsiTheme="minorBidi"/>
          <w:sz w:val="20"/>
          <w:szCs w:val="20"/>
        </w:rPr>
        <w:t>onal Roaming Agreement based on:</w:t>
      </w:r>
    </w:p>
    <w:p w14:paraId="43957E18" w14:textId="77777777" w:rsidR="00273BDB" w:rsidRPr="00235AA4" w:rsidRDefault="00273BDB" w:rsidP="00273BDB">
      <w:pPr>
        <w:pStyle w:val="ListParagraph"/>
        <w:jc w:val="both"/>
        <w:rPr>
          <w:rFonts w:asciiTheme="minorBidi" w:hAnsiTheme="minorBidi"/>
          <w:sz w:val="20"/>
          <w:szCs w:val="20"/>
        </w:rPr>
      </w:pPr>
    </w:p>
    <w:p w14:paraId="5B772664" w14:textId="77777777" w:rsidR="00273BDB" w:rsidRPr="00235AA4" w:rsidRDefault="00273BDB" w:rsidP="00273BDB">
      <w:pPr>
        <w:pStyle w:val="ListParagraph"/>
        <w:numPr>
          <w:ilvl w:val="2"/>
          <w:numId w:val="9"/>
        </w:numPr>
        <w:jc w:val="both"/>
        <w:rPr>
          <w:rFonts w:asciiTheme="minorBidi" w:hAnsiTheme="minorBidi"/>
          <w:sz w:val="20"/>
          <w:szCs w:val="20"/>
        </w:rPr>
      </w:pPr>
      <w:r w:rsidRPr="00235AA4">
        <w:rPr>
          <w:rFonts w:asciiTheme="minorBidi" w:hAnsiTheme="minorBidi"/>
          <w:sz w:val="20"/>
          <w:szCs w:val="20"/>
        </w:rPr>
        <w:t xml:space="preserve">Any request by an Eligible Party for a National Roaming Service must be made in conformity with the relevant requirements of the </w:t>
      </w:r>
      <w:r w:rsidRPr="00235AA4">
        <w:rPr>
          <w:rFonts w:asciiTheme="minorBidi" w:hAnsiTheme="minorBidi"/>
          <w:color w:val="000000"/>
          <w:sz w:val="20"/>
          <w:szCs w:val="20"/>
        </w:rPr>
        <w:t xml:space="preserve">Access and Interconnection Regulation. </w:t>
      </w:r>
    </w:p>
    <w:p w14:paraId="442110FC" w14:textId="77777777" w:rsidR="00273BDB" w:rsidRPr="00235AA4" w:rsidRDefault="00273BDB" w:rsidP="00273BDB">
      <w:pPr>
        <w:pStyle w:val="ListParagraph"/>
        <w:ind w:left="1080"/>
        <w:jc w:val="both"/>
        <w:rPr>
          <w:rFonts w:asciiTheme="minorBidi" w:hAnsiTheme="minorBidi"/>
          <w:sz w:val="20"/>
          <w:szCs w:val="20"/>
        </w:rPr>
      </w:pPr>
    </w:p>
    <w:p w14:paraId="04A1DE76" w14:textId="0F37FE91" w:rsidR="00273BDB" w:rsidRDefault="00273BDB" w:rsidP="00273BDB">
      <w:pPr>
        <w:pStyle w:val="ListParagraph"/>
        <w:numPr>
          <w:ilvl w:val="2"/>
          <w:numId w:val="9"/>
        </w:numPr>
        <w:jc w:val="both"/>
        <w:rPr>
          <w:rFonts w:asciiTheme="minorBidi" w:hAnsiTheme="minorBidi"/>
          <w:sz w:val="20"/>
          <w:szCs w:val="20"/>
        </w:rPr>
      </w:pPr>
      <w:r w:rsidRPr="00235AA4">
        <w:rPr>
          <w:rFonts w:asciiTheme="minorBidi" w:hAnsiTheme="minorBidi"/>
          <w:sz w:val="20"/>
          <w:szCs w:val="20"/>
        </w:rPr>
        <w:t xml:space="preserve">Ooredoo may refuse a request to provide National Roaming Services to an Eligible Party if it has spectrum capacity problems arising from hosting another/other National Roaming Operator(s) that are similarly entitled to the receipt of National Roaming Services at the time of the request. </w:t>
      </w:r>
      <w:r w:rsidR="00AB2B1D">
        <w:rPr>
          <w:rFonts w:asciiTheme="minorBidi" w:hAnsiTheme="minorBidi"/>
          <w:sz w:val="20"/>
          <w:szCs w:val="20"/>
        </w:rPr>
        <w:t>Such refusal shall be objectively justified and Ooredoo shall be able to substantiate such refusal on request by the Requesting Party or the TRA.</w:t>
      </w:r>
    </w:p>
    <w:p w14:paraId="645186D1" w14:textId="77777777" w:rsidR="00686DEE" w:rsidRPr="009852B8" w:rsidRDefault="00686DEE" w:rsidP="009852B8">
      <w:pPr>
        <w:pStyle w:val="ListParagraph"/>
        <w:rPr>
          <w:rFonts w:asciiTheme="minorBidi" w:hAnsiTheme="minorBidi"/>
          <w:sz w:val="20"/>
          <w:szCs w:val="20"/>
        </w:rPr>
      </w:pPr>
    </w:p>
    <w:p w14:paraId="5FF9A692" w14:textId="0EDAC058" w:rsidR="00686DEE" w:rsidRPr="00235AA4" w:rsidRDefault="00686DEE" w:rsidP="00204CDA">
      <w:pPr>
        <w:pStyle w:val="ListParagraph"/>
        <w:numPr>
          <w:ilvl w:val="2"/>
          <w:numId w:val="9"/>
        </w:numPr>
        <w:jc w:val="both"/>
        <w:rPr>
          <w:rFonts w:asciiTheme="minorBidi" w:hAnsiTheme="minorBidi"/>
          <w:sz w:val="20"/>
          <w:szCs w:val="20"/>
        </w:rPr>
      </w:pPr>
      <w:r>
        <w:rPr>
          <w:rFonts w:asciiTheme="minorBidi" w:hAnsiTheme="minorBidi"/>
          <w:sz w:val="20"/>
          <w:szCs w:val="20"/>
        </w:rPr>
        <w:t xml:space="preserve">The final offer for National Roaming Services may be different from this RAIO, and shall be </w:t>
      </w:r>
      <w:r w:rsidR="00204CDA">
        <w:rPr>
          <w:rFonts w:asciiTheme="minorBidi" w:hAnsiTheme="minorBidi"/>
          <w:sz w:val="20"/>
          <w:szCs w:val="20"/>
        </w:rPr>
        <w:t xml:space="preserve">in accordance with the terms and conditions </w:t>
      </w:r>
      <w:r>
        <w:rPr>
          <w:rFonts w:asciiTheme="minorBidi" w:hAnsiTheme="minorBidi"/>
          <w:sz w:val="20"/>
          <w:szCs w:val="20"/>
        </w:rPr>
        <w:t xml:space="preserve">specified in any authorization, license, decision, direction, order, or other relevant instrument issued by the TRA. </w:t>
      </w:r>
    </w:p>
    <w:p w14:paraId="53B4C266" w14:textId="531CC439" w:rsidR="00B36C24" w:rsidRPr="00235AA4" w:rsidRDefault="00B36C24" w:rsidP="00273BDB">
      <w:pPr>
        <w:pStyle w:val="Default"/>
        <w:ind w:left="720"/>
        <w:rPr>
          <w:rFonts w:asciiTheme="minorBidi" w:eastAsiaTheme="majorEastAsia" w:hAnsiTheme="minorBidi" w:cstheme="minorBidi"/>
          <w:color w:val="2E74B5" w:themeColor="accent1" w:themeShade="BF"/>
          <w:sz w:val="20"/>
          <w:szCs w:val="20"/>
        </w:rPr>
      </w:pPr>
    </w:p>
    <w:p w14:paraId="310F2619" w14:textId="194E44A7" w:rsidR="009B4451" w:rsidRPr="00235AA4" w:rsidRDefault="00402EF8" w:rsidP="00402EF8">
      <w:pPr>
        <w:pStyle w:val="Rubrik1-ejnum"/>
        <w:numPr>
          <w:ilvl w:val="0"/>
          <w:numId w:val="9"/>
        </w:numPr>
        <w:rPr>
          <w:rFonts w:asciiTheme="minorBidi" w:hAnsiTheme="minorBidi" w:cstheme="minorBidi"/>
          <w:sz w:val="32"/>
          <w:szCs w:val="28"/>
        </w:rPr>
      </w:pPr>
      <w:bookmarkStart w:id="5" w:name="_Toc467572477"/>
      <w:r w:rsidRPr="00235AA4">
        <w:rPr>
          <w:rFonts w:asciiTheme="minorBidi" w:hAnsiTheme="minorBidi" w:cstheme="minorBidi"/>
          <w:sz w:val="32"/>
          <w:szCs w:val="28"/>
        </w:rPr>
        <w:lastRenderedPageBreak/>
        <w:t xml:space="preserve">National Roaming </w:t>
      </w:r>
      <w:r w:rsidR="009B4451" w:rsidRPr="00235AA4">
        <w:rPr>
          <w:rFonts w:asciiTheme="minorBidi" w:hAnsiTheme="minorBidi" w:cstheme="minorBidi"/>
          <w:sz w:val="32"/>
          <w:szCs w:val="28"/>
        </w:rPr>
        <w:t>Services</w:t>
      </w:r>
      <w:bookmarkEnd w:id="5"/>
    </w:p>
    <w:p w14:paraId="3C0E56A7" w14:textId="2BDE1689" w:rsidR="00402EF8" w:rsidRPr="00235AA4" w:rsidRDefault="00402EF8" w:rsidP="00402EF8">
      <w:pPr>
        <w:pStyle w:val="listParagrapha"/>
        <w:numPr>
          <w:ilvl w:val="1"/>
          <w:numId w:val="9"/>
        </w:numPr>
        <w:rPr>
          <w:rFonts w:asciiTheme="minorBidi" w:hAnsiTheme="minorBidi" w:cstheme="minorBidi"/>
          <w:sz w:val="20"/>
          <w:szCs w:val="20"/>
        </w:rPr>
      </w:pPr>
      <w:r w:rsidRPr="00235AA4">
        <w:rPr>
          <w:rFonts w:asciiTheme="minorBidi" w:hAnsiTheme="minorBidi" w:cstheme="minorBidi"/>
          <w:sz w:val="20"/>
          <w:szCs w:val="20"/>
        </w:rPr>
        <w:t xml:space="preserve">Ooredoo agrees to give the </w:t>
      </w:r>
      <w:r w:rsidR="00F10AB2" w:rsidRPr="00235AA4">
        <w:rPr>
          <w:rFonts w:asciiTheme="minorBidi" w:hAnsiTheme="minorBidi" w:cstheme="minorBidi"/>
          <w:sz w:val="20"/>
          <w:szCs w:val="20"/>
        </w:rPr>
        <w:t xml:space="preserve">Access </w:t>
      </w:r>
      <w:r w:rsidR="00683A0F" w:rsidRPr="00235AA4">
        <w:rPr>
          <w:rFonts w:asciiTheme="minorBidi" w:hAnsiTheme="minorBidi" w:cstheme="minorBidi"/>
          <w:sz w:val="20"/>
          <w:szCs w:val="20"/>
        </w:rPr>
        <w:t>Seeker National</w:t>
      </w:r>
      <w:r w:rsidRPr="00235AA4">
        <w:rPr>
          <w:rFonts w:asciiTheme="minorBidi" w:hAnsiTheme="minorBidi" w:cstheme="minorBidi"/>
          <w:sz w:val="20"/>
          <w:szCs w:val="20"/>
        </w:rPr>
        <w:t xml:space="preserve"> Roaming on the Ooredoo Mobile Network during the Contract Term.</w:t>
      </w:r>
    </w:p>
    <w:p w14:paraId="0D1F1778" w14:textId="7C0C116D" w:rsidR="00402EF8" w:rsidRPr="00235AA4" w:rsidRDefault="00402EF8" w:rsidP="00402EF8">
      <w:pPr>
        <w:pStyle w:val="listParagrapha"/>
        <w:numPr>
          <w:ilvl w:val="1"/>
          <w:numId w:val="9"/>
        </w:numPr>
        <w:rPr>
          <w:rFonts w:asciiTheme="minorBidi" w:hAnsiTheme="minorBidi" w:cstheme="minorBidi"/>
          <w:sz w:val="20"/>
          <w:szCs w:val="20"/>
        </w:rPr>
      </w:pPr>
      <w:r w:rsidRPr="00235AA4">
        <w:rPr>
          <w:rFonts w:asciiTheme="minorBidi" w:hAnsiTheme="minorBidi" w:cstheme="minorBidi"/>
          <w:sz w:val="20"/>
          <w:szCs w:val="20"/>
        </w:rPr>
        <w:t>Ooredoo agrees that there shall be no withdrawal of the Seeker’s access to the Ooredoo Mobile Network during the Contract Term except in accordance with instructions of the TRA or as per the commercial agreement between the Parties.</w:t>
      </w:r>
    </w:p>
    <w:p w14:paraId="7CD3FF0D" w14:textId="4FE75169" w:rsidR="00402EF8" w:rsidRPr="00235AA4" w:rsidRDefault="00402EF8" w:rsidP="00402EF8">
      <w:pPr>
        <w:pStyle w:val="listParagrapha"/>
        <w:numPr>
          <w:ilvl w:val="1"/>
          <w:numId w:val="9"/>
        </w:numPr>
        <w:rPr>
          <w:rFonts w:asciiTheme="minorBidi" w:hAnsiTheme="minorBidi" w:cstheme="minorBidi"/>
          <w:sz w:val="20"/>
          <w:szCs w:val="20"/>
        </w:rPr>
      </w:pPr>
      <w:r w:rsidRPr="00235AA4">
        <w:rPr>
          <w:rFonts w:asciiTheme="minorBidi" w:hAnsiTheme="minorBidi" w:cstheme="minorBidi"/>
          <w:sz w:val="20"/>
          <w:szCs w:val="20"/>
        </w:rPr>
        <w:t xml:space="preserve">The </w:t>
      </w:r>
      <w:r w:rsidR="00F10AB2" w:rsidRPr="00235AA4">
        <w:rPr>
          <w:rFonts w:asciiTheme="minorBidi" w:hAnsiTheme="minorBidi" w:cstheme="minorBidi"/>
          <w:sz w:val="20"/>
          <w:szCs w:val="20"/>
        </w:rPr>
        <w:t xml:space="preserve">Access </w:t>
      </w:r>
      <w:r w:rsidR="00683A0F" w:rsidRPr="00235AA4">
        <w:rPr>
          <w:rFonts w:asciiTheme="minorBidi" w:hAnsiTheme="minorBidi" w:cstheme="minorBidi"/>
          <w:sz w:val="20"/>
          <w:szCs w:val="20"/>
        </w:rPr>
        <w:t>Seeker can</w:t>
      </w:r>
      <w:r w:rsidRPr="00235AA4">
        <w:rPr>
          <w:rFonts w:asciiTheme="minorBidi" w:hAnsiTheme="minorBidi" w:cstheme="minorBidi"/>
          <w:sz w:val="20"/>
          <w:szCs w:val="20"/>
        </w:rPr>
        <w:t xml:space="preserve"> request Ooredoo to close the Seeker’s access to specific areas with three months prior written notice.</w:t>
      </w:r>
    </w:p>
    <w:p w14:paraId="082F9F22" w14:textId="0888CB96" w:rsidR="00402EF8" w:rsidRPr="00235AA4" w:rsidRDefault="00402EF8" w:rsidP="00402EF8">
      <w:pPr>
        <w:pStyle w:val="listParagrapha"/>
        <w:numPr>
          <w:ilvl w:val="1"/>
          <w:numId w:val="9"/>
        </w:numPr>
        <w:rPr>
          <w:rFonts w:asciiTheme="minorBidi" w:hAnsiTheme="minorBidi" w:cstheme="minorBidi"/>
          <w:sz w:val="20"/>
          <w:szCs w:val="20"/>
        </w:rPr>
      </w:pPr>
      <w:r w:rsidRPr="00235AA4">
        <w:rPr>
          <w:rFonts w:asciiTheme="minorBidi" w:hAnsiTheme="minorBidi" w:cstheme="minorBidi"/>
          <w:sz w:val="20"/>
          <w:szCs w:val="20"/>
        </w:rPr>
        <w:t xml:space="preserve">The </w:t>
      </w:r>
      <w:r w:rsidR="00F10AB2" w:rsidRPr="00235AA4">
        <w:rPr>
          <w:rFonts w:asciiTheme="minorBidi" w:hAnsiTheme="minorBidi" w:cstheme="minorBidi"/>
          <w:sz w:val="20"/>
          <w:szCs w:val="20"/>
        </w:rPr>
        <w:t xml:space="preserve">Access </w:t>
      </w:r>
      <w:r w:rsidR="00683A0F" w:rsidRPr="00235AA4">
        <w:rPr>
          <w:rFonts w:asciiTheme="minorBidi" w:hAnsiTheme="minorBidi" w:cstheme="minorBidi"/>
          <w:sz w:val="20"/>
          <w:szCs w:val="20"/>
        </w:rPr>
        <w:t>Seeker shall</w:t>
      </w:r>
      <w:r w:rsidRPr="00235AA4">
        <w:rPr>
          <w:rFonts w:asciiTheme="minorBidi" w:hAnsiTheme="minorBidi" w:cstheme="minorBidi"/>
          <w:sz w:val="20"/>
          <w:szCs w:val="20"/>
        </w:rPr>
        <w:t xml:space="preserve"> be entitled to display or hide Ooredoo Mobile as the visited network in the terminals at its own discretion.</w:t>
      </w:r>
    </w:p>
    <w:p w14:paraId="1F7D6B9F" w14:textId="0EBBE468" w:rsidR="006325F6" w:rsidRPr="00235AA4" w:rsidRDefault="00273BDB" w:rsidP="006325F6">
      <w:pPr>
        <w:pStyle w:val="listParagrapha"/>
        <w:numPr>
          <w:ilvl w:val="1"/>
          <w:numId w:val="9"/>
        </w:numPr>
        <w:rPr>
          <w:rFonts w:asciiTheme="minorBidi" w:hAnsiTheme="minorBidi" w:cstheme="minorBidi"/>
          <w:sz w:val="18"/>
          <w:szCs w:val="18"/>
        </w:rPr>
      </w:pPr>
      <w:r w:rsidRPr="00235AA4">
        <w:rPr>
          <w:rFonts w:asciiTheme="minorBidi" w:hAnsiTheme="minorBidi" w:cstheme="minorBidi"/>
          <w:sz w:val="20"/>
          <w:szCs w:val="20"/>
        </w:rPr>
        <w:t xml:space="preserve">The Ooredoo Network supports and offers the Services marked available listed below with respect to Roaming Customers. In general, availability of the Services to Roaming Customers necessitates co-operation of Ooredoo and </w:t>
      </w:r>
      <w:r w:rsidR="00402EF8" w:rsidRPr="00235AA4">
        <w:rPr>
          <w:rFonts w:asciiTheme="minorBidi" w:hAnsiTheme="minorBidi" w:cstheme="minorBidi"/>
          <w:sz w:val="20"/>
          <w:szCs w:val="20"/>
        </w:rPr>
        <w:t xml:space="preserve">the </w:t>
      </w:r>
      <w:r w:rsidR="00F10AB2" w:rsidRPr="00235AA4">
        <w:rPr>
          <w:rFonts w:asciiTheme="minorBidi" w:hAnsiTheme="minorBidi" w:cstheme="minorBidi"/>
          <w:sz w:val="20"/>
          <w:szCs w:val="20"/>
        </w:rPr>
        <w:t xml:space="preserve">Access </w:t>
      </w:r>
      <w:r w:rsidR="00683A0F" w:rsidRPr="00235AA4">
        <w:rPr>
          <w:rFonts w:asciiTheme="minorBidi" w:hAnsiTheme="minorBidi" w:cstheme="minorBidi"/>
          <w:sz w:val="20"/>
          <w:szCs w:val="20"/>
        </w:rPr>
        <w:t>Seeker in</w:t>
      </w:r>
      <w:r w:rsidRPr="00235AA4">
        <w:rPr>
          <w:rFonts w:asciiTheme="minorBidi" w:hAnsiTheme="minorBidi" w:cstheme="minorBidi"/>
          <w:sz w:val="20"/>
          <w:szCs w:val="20"/>
        </w:rPr>
        <w:t xml:space="preserve"> relation to their networks. Ooredoo shall provide </w:t>
      </w:r>
      <w:r w:rsidR="00402EF8" w:rsidRPr="00235AA4">
        <w:rPr>
          <w:rFonts w:asciiTheme="minorBidi" w:hAnsiTheme="minorBidi" w:cstheme="minorBidi"/>
          <w:sz w:val="20"/>
          <w:szCs w:val="20"/>
        </w:rPr>
        <w:t>National Roaming Service</w:t>
      </w:r>
      <w:r w:rsidRPr="00235AA4">
        <w:rPr>
          <w:rFonts w:asciiTheme="minorBidi" w:hAnsiTheme="minorBidi" w:cstheme="minorBidi"/>
          <w:sz w:val="20"/>
          <w:szCs w:val="20"/>
        </w:rPr>
        <w:t xml:space="preserve"> in accordance with generally accepted GSM standards in relation to interoperability of GSM networks. For provision of the Services in compliance with the GSM standards this means that the </w:t>
      </w:r>
      <w:r w:rsidR="00F10AB2" w:rsidRPr="00235AA4">
        <w:rPr>
          <w:rFonts w:asciiTheme="minorBidi" w:hAnsiTheme="minorBidi" w:cstheme="minorBidi"/>
          <w:sz w:val="20"/>
          <w:szCs w:val="20"/>
        </w:rPr>
        <w:t xml:space="preserve">Access </w:t>
      </w:r>
      <w:r w:rsidR="00683A0F" w:rsidRPr="00235AA4">
        <w:rPr>
          <w:rFonts w:asciiTheme="minorBidi" w:hAnsiTheme="minorBidi" w:cstheme="minorBidi"/>
          <w:sz w:val="20"/>
          <w:szCs w:val="20"/>
        </w:rPr>
        <w:t>Seeker Network</w:t>
      </w:r>
      <w:r w:rsidRPr="00235AA4">
        <w:rPr>
          <w:rFonts w:asciiTheme="minorBidi" w:hAnsiTheme="minorBidi" w:cstheme="minorBidi"/>
          <w:sz w:val="20"/>
          <w:szCs w:val="20"/>
        </w:rPr>
        <w:t xml:space="preserve"> must support the MAP interface between the </w:t>
      </w:r>
      <w:r w:rsidR="00F10AB2" w:rsidRPr="00235AA4">
        <w:rPr>
          <w:rFonts w:asciiTheme="minorBidi" w:hAnsiTheme="minorBidi" w:cstheme="minorBidi"/>
          <w:sz w:val="20"/>
          <w:szCs w:val="20"/>
        </w:rPr>
        <w:t xml:space="preserve">Access </w:t>
      </w:r>
      <w:r w:rsidR="00683A0F" w:rsidRPr="00235AA4">
        <w:rPr>
          <w:rFonts w:asciiTheme="minorBidi" w:hAnsiTheme="minorBidi" w:cstheme="minorBidi"/>
          <w:sz w:val="20"/>
          <w:szCs w:val="20"/>
        </w:rPr>
        <w:t>Seeker Network</w:t>
      </w:r>
      <w:r w:rsidRPr="00235AA4">
        <w:rPr>
          <w:rFonts w:asciiTheme="minorBidi" w:hAnsiTheme="minorBidi" w:cstheme="minorBidi"/>
          <w:sz w:val="20"/>
          <w:szCs w:val="20"/>
        </w:rPr>
        <w:t xml:space="preserve"> HLR and Ooredoo’s MSC/VLR.</w:t>
      </w:r>
    </w:p>
    <w:p w14:paraId="248B5D12" w14:textId="0E5AB9B8" w:rsidR="00273BDB" w:rsidRPr="00235AA4" w:rsidRDefault="00273BDB" w:rsidP="006325F6">
      <w:pPr>
        <w:pStyle w:val="listParagrapha"/>
        <w:numPr>
          <w:ilvl w:val="1"/>
          <w:numId w:val="9"/>
        </w:numPr>
        <w:rPr>
          <w:rFonts w:asciiTheme="minorBidi" w:hAnsiTheme="minorBidi" w:cstheme="minorBidi"/>
          <w:sz w:val="18"/>
          <w:szCs w:val="18"/>
        </w:rPr>
      </w:pPr>
      <w:r w:rsidRPr="00235AA4">
        <w:rPr>
          <w:rFonts w:asciiTheme="minorBidi" w:hAnsiTheme="minorBidi"/>
          <w:sz w:val="20"/>
          <w:szCs w:val="20"/>
        </w:rPr>
        <w:t xml:space="preserve">For a number of the Services, the functional split between the </w:t>
      </w:r>
      <w:r w:rsidR="00F10AB2" w:rsidRPr="00235AA4">
        <w:rPr>
          <w:rFonts w:asciiTheme="minorBidi" w:hAnsiTheme="minorBidi"/>
          <w:sz w:val="20"/>
          <w:szCs w:val="20"/>
        </w:rPr>
        <w:t xml:space="preserve">Access </w:t>
      </w:r>
      <w:r w:rsidR="00683A0F" w:rsidRPr="00235AA4">
        <w:rPr>
          <w:rFonts w:asciiTheme="minorBidi" w:hAnsiTheme="minorBidi"/>
          <w:sz w:val="20"/>
          <w:szCs w:val="20"/>
        </w:rPr>
        <w:t>Seeker Network</w:t>
      </w:r>
      <w:r w:rsidRPr="00235AA4">
        <w:rPr>
          <w:rFonts w:asciiTheme="minorBidi" w:hAnsiTheme="minorBidi"/>
          <w:sz w:val="20"/>
          <w:szCs w:val="20"/>
        </w:rPr>
        <w:t xml:space="preserve"> and the Ooredoo Network is determined by the characteristics of the relevant Service, in which case implementation of the Services according to GSM standards is assumed.</w:t>
      </w:r>
    </w:p>
    <w:p w14:paraId="21F855AD" w14:textId="77777777" w:rsidR="00273BDB" w:rsidRPr="00235AA4" w:rsidRDefault="00273BDB" w:rsidP="00273BDB">
      <w:pPr>
        <w:rPr>
          <w:rFonts w:asciiTheme="minorBidi" w:eastAsiaTheme="majorEastAsia" w:hAnsiTheme="minorBidi"/>
          <w:sz w:val="20"/>
          <w:szCs w:val="20"/>
        </w:rPr>
      </w:pPr>
    </w:p>
    <w:p w14:paraId="77533FAD" w14:textId="77777777" w:rsidR="00402EF8" w:rsidRPr="00235AA4" w:rsidRDefault="00B51D58" w:rsidP="00402EF8">
      <w:pPr>
        <w:pStyle w:val="ListParagraph"/>
        <w:numPr>
          <w:ilvl w:val="1"/>
          <w:numId w:val="9"/>
        </w:numPr>
        <w:rPr>
          <w:rFonts w:asciiTheme="minorBidi" w:eastAsiaTheme="majorEastAsia" w:hAnsiTheme="minorBidi"/>
          <w:sz w:val="20"/>
          <w:szCs w:val="20"/>
        </w:rPr>
      </w:pPr>
      <w:bookmarkStart w:id="6" w:name="_Toc100922298"/>
      <w:r w:rsidRPr="00235AA4">
        <w:rPr>
          <w:rFonts w:asciiTheme="minorBidi" w:hAnsiTheme="minorBidi"/>
          <w:sz w:val="20"/>
          <w:szCs w:val="20"/>
        </w:rPr>
        <w:t>GSM CS SERVICES PROVIDED FOR ROAMING CUSTOMER</w:t>
      </w:r>
      <w:bookmarkEnd w:id="6"/>
    </w:p>
    <w:p w14:paraId="662C354C" w14:textId="77777777" w:rsidR="00402EF8" w:rsidRPr="00235AA4" w:rsidRDefault="00402EF8" w:rsidP="00402EF8">
      <w:pPr>
        <w:pStyle w:val="ListParagraph"/>
        <w:rPr>
          <w:rFonts w:asciiTheme="minorBidi" w:eastAsiaTheme="majorEastAsia" w:hAnsiTheme="minorBidi"/>
          <w:sz w:val="20"/>
          <w:szCs w:val="20"/>
        </w:rPr>
      </w:pPr>
    </w:p>
    <w:p w14:paraId="52E0A600" w14:textId="24B6473A" w:rsidR="00B51D58" w:rsidRPr="00235AA4" w:rsidRDefault="00917B8C" w:rsidP="00917B8C">
      <w:pPr>
        <w:pStyle w:val="ListParagraph"/>
        <w:numPr>
          <w:ilvl w:val="2"/>
          <w:numId w:val="9"/>
        </w:numPr>
        <w:rPr>
          <w:rFonts w:asciiTheme="minorBidi" w:eastAsiaTheme="majorEastAsia" w:hAnsiTheme="minorBidi"/>
          <w:sz w:val="20"/>
          <w:szCs w:val="20"/>
        </w:rPr>
      </w:pPr>
      <w:r w:rsidRPr="00235AA4">
        <w:rPr>
          <w:rFonts w:asciiTheme="minorBidi" w:eastAsiaTheme="majorEastAsia" w:hAnsiTheme="minorBidi"/>
          <w:sz w:val="20"/>
          <w:szCs w:val="20"/>
        </w:rPr>
        <w:t>T</w:t>
      </w:r>
      <w:r w:rsidR="00B51D58" w:rsidRPr="00235AA4">
        <w:rPr>
          <w:rFonts w:asciiTheme="minorBidi" w:eastAsiaTheme="majorEastAsia" w:hAnsiTheme="minorBidi"/>
          <w:sz w:val="20"/>
          <w:szCs w:val="20"/>
        </w:rPr>
        <w:t>he following Services with “available” status shall be provided from the Commencement Date:</w:t>
      </w:r>
    </w:p>
    <w:p w14:paraId="54DD8702" w14:textId="4E1E0BB2" w:rsidR="00402EF8" w:rsidRPr="00235AA4" w:rsidRDefault="00402EF8" w:rsidP="00402EF8">
      <w:pPr>
        <w:ind w:firstLine="360"/>
        <w:rPr>
          <w:rFonts w:asciiTheme="minorBidi" w:eastAsiaTheme="majorEastAsia" w:hAnsiTheme="minorBidi"/>
          <w:sz w:val="20"/>
          <w:szCs w:val="20"/>
        </w:rPr>
      </w:pPr>
      <w:r w:rsidRPr="00235AA4">
        <w:rPr>
          <w:rFonts w:asciiTheme="minorBidi" w:eastAsiaTheme="majorEastAsia" w:hAnsiTheme="minorBidi"/>
          <w:sz w:val="20"/>
          <w:szCs w:val="20"/>
        </w:rPr>
        <w:t>Table 1</w:t>
      </w:r>
    </w:p>
    <w:tbl>
      <w:tblPr>
        <w:tblStyle w:val="GridTable6Colorful1"/>
        <w:tblW w:w="0" w:type="auto"/>
        <w:tblInd w:w="355" w:type="dxa"/>
        <w:tblLook w:val="0480" w:firstRow="0" w:lastRow="0" w:firstColumn="1" w:lastColumn="0" w:noHBand="0" w:noVBand="1"/>
      </w:tblPr>
      <w:tblGrid>
        <w:gridCol w:w="8715"/>
      </w:tblGrid>
      <w:tr w:rsidR="00847B55" w:rsidRPr="00235AA4" w14:paraId="2D8DA899" w14:textId="77777777" w:rsidTr="00402E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15" w:type="dxa"/>
          </w:tcPr>
          <w:p w14:paraId="631B68BB" w14:textId="18D007A0" w:rsidR="00847B55" w:rsidRPr="00235AA4" w:rsidRDefault="00847B55" w:rsidP="00B51D58">
            <w:pPr>
              <w:ind w:right="27"/>
              <w:rPr>
                <w:rFonts w:asciiTheme="minorBidi" w:eastAsiaTheme="majorEastAsia" w:hAnsiTheme="minorBidi"/>
                <w:b w:val="0"/>
                <w:bCs w:val="0"/>
                <w:color w:val="auto"/>
                <w:sz w:val="20"/>
                <w:szCs w:val="20"/>
              </w:rPr>
            </w:pPr>
            <w:r w:rsidRPr="00235AA4">
              <w:rPr>
                <w:rFonts w:asciiTheme="minorBidi" w:eastAsiaTheme="majorEastAsia" w:hAnsiTheme="minorBidi"/>
                <w:b w:val="0"/>
                <w:bCs w:val="0"/>
                <w:color w:val="auto"/>
                <w:sz w:val="20"/>
                <w:szCs w:val="20"/>
              </w:rPr>
              <w:t>Frequency Spectrum Bands and Modes</w:t>
            </w:r>
          </w:p>
        </w:tc>
      </w:tr>
      <w:tr w:rsidR="00847B55" w:rsidRPr="00235AA4" w14:paraId="76AB0221" w14:textId="77777777" w:rsidTr="00402EF8">
        <w:tc>
          <w:tcPr>
            <w:cnfStyle w:val="001000000000" w:firstRow="0" w:lastRow="0" w:firstColumn="1" w:lastColumn="0" w:oddVBand="0" w:evenVBand="0" w:oddHBand="0" w:evenHBand="0" w:firstRowFirstColumn="0" w:firstRowLastColumn="0" w:lastRowFirstColumn="0" w:lastRowLastColumn="0"/>
            <w:tcW w:w="8715" w:type="dxa"/>
          </w:tcPr>
          <w:p w14:paraId="51F6D27E" w14:textId="717A3635" w:rsidR="00847B55" w:rsidRPr="00235AA4" w:rsidRDefault="00847B55" w:rsidP="00847B55">
            <w:pPr>
              <w:pStyle w:val="ListParagraph"/>
              <w:numPr>
                <w:ilvl w:val="0"/>
                <w:numId w:val="1"/>
              </w:numPr>
              <w:ind w:right="27"/>
              <w:rPr>
                <w:rFonts w:asciiTheme="minorBidi" w:eastAsiaTheme="majorEastAsia" w:hAnsiTheme="minorBidi"/>
                <w:b w:val="0"/>
                <w:bCs w:val="0"/>
                <w:color w:val="auto"/>
                <w:sz w:val="20"/>
                <w:szCs w:val="20"/>
              </w:rPr>
            </w:pPr>
            <w:r w:rsidRPr="00235AA4">
              <w:rPr>
                <w:rFonts w:asciiTheme="minorBidi" w:eastAsiaTheme="majorEastAsia" w:hAnsiTheme="minorBidi"/>
                <w:b w:val="0"/>
                <w:bCs w:val="0"/>
                <w:color w:val="auto"/>
                <w:sz w:val="20"/>
                <w:szCs w:val="20"/>
              </w:rPr>
              <w:t>Single band GSM 900</w:t>
            </w:r>
          </w:p>
          <w:p w14:paraId="17EBE7C1" w14:textId="77777777" w:rsidR="00847B55" w:rsidRPr="00235AA4" w:rsidRDefault="00847B55" w:rsidP="00847B55">
            <w:pPr>
              <w:pStyle w:val="ListParagraph"/>
              <w:numPr>
                <w:ilvl w:val="0"/>
                <w:numId w:val="1"/>
              </w:numPr>
              <w:ind w:right="27"/>
              <w:rPr>
                <w:rFonts w:asciiTheme="minorBidi" w:eastAsiaTheme="majorEastAsia" w:hAnsiTheme="minorBidi"/>
                <w:b w:val="0"/>
                <w:bCs w:val="0"/>
                <w:color w:val="auto"/>
                <w:sz w:val="20"/>
                <w:szCs w:val="20"/>
              </w:rPr>
            </w:pPr>
            <w:r w:rsidRPr="00235AA4">
              <w:rPr>
                <w:rFonts w:asciiTheme="minorBidi" w:eastAsiaTheme="majorEastAsia" w:hAnsiTheme="minorBidi"/>
                <w:b w:val="0"/>
                <w:bCs w:val="0"/>
                <w:color w:val="auto"/>
                <w:sz w:val="20"/>
                <w:szCs w:val="20"/>
              </w:rPr>
              <w:t>Single band GSM 1800</w:t>
            </w:r>
          </w:p>
          <w:p w14:paraId="5026899D" w14:textId="77777777" w:rsidR="00847B55" w:rsidRPr="00235AA4" w:rsidRDefault="00847B55" w:rsidP="00847B55">
            <w:pPr>
              <w:pStyle w:val="ListParagraph"/>
              <w:numPr>
                <w:ilvl w:val="0"/>
                <w:numId w:val="1"/>
              </w:numPr>
              <w:ind w:right="27"/>
              <w:rPr>
                <w:rFonts w:asciiTheme="minorBidi" w:eastAsiaTheme="majorEastAsia" w:hAnsiTheme="minorBidi"/>
                <w:b w:val="0"/>
                <w:bCs w:val="0"/>
                <w:color w:val="auto"/>
                <w:sz w:val="20"/>
                <w:szCs w:val="20"/>
              </w:rPr>
            </w:pPr>
            <w:r w:rsidRPr="00235AA4">
              <w:rPr>
                <w:rFonts w:asciiTheme="minorBidi" w:eastAsiaTheme="majorEastAsia" w:hAnsiTheme="minorBidi"/>
                <w:b w:val="0"/>
                <w:bCs w:val="0"/>
                <w:color w:val="auto"/>
                <w:sz w:val="20"/>
                <w:szCs w:val="20"/>
              </w:rPr>
              <w:t>Dual band GSM 900/1800</w:t>
            </w:r>
          </w:p>
          <w:p w14:paraId="709F2E2F" w14:textId="6FE5DCAD" w:rsidR="00847B55" w:rsidRDefault="00847B55" w:rsidP="00847B55">
            <w:pPr>
              <w:pStyle w:val="ListParagraph"/>
              <w:numPr>
                <w:ilvl w:val="0"/>
                <w:numId w:val="1"/>
              </w:numPr>
              <w:ind w:right="27"/>
              <w:rPr>
                <w:rFonts w:asciiTheme="minorBidi" w:eastAsiaTheme="majorEastAsia" w:hAnsiTheme="minorBidi"/>
                <w:b w:val="0"/>
                <w:bCs w:val="0"/>
                <w:color w:val="auto"/>
                <w:sz w:val="20"/>
                <w:szCs w:val="20"/>
              </w:rPr>
            </w:pPr>
            <w:r w:rsidRPr="00235AA4">
              <w:rPr>
                <w:rFonts w:asciiTheme="minorBidi" w:eastAsiaTheme="majorEastAsia" w:hAnsiTheme="minorBidi"/>
                <w:b w:val="0"/>
                <w:bCs w:val="0"/>
                <w:color w:val="auto"/>
                <w:sz w:val="20"/>
                <w:szCs w:val="20"/>
              </w:rPr>
              <w:t>Dual band GSM/UMTS</w:t>
            </w:r>
          </w:p>
          <w:p w14:paraId="604FC9FD" w14:textId="5E80A1E6" w:rsidR="00F7090D" w:rsidRDefault="00F7090D" w:rsidP="00847B55">
            <w:pPr>
              <w:pStyle w:val="ListParagraph"/>
              <w:numPr>
                <w:ilvl w:val="0"/>
                <w:numId w:val="1"/>
              </w:numPr>
              <w:ind w:right="27"/>
              <w:rPr>
                <w:rFonts w:asciiTheme="minorBidi" w:eastAsiaTheme="majorEastAsia" w:hAnsiTheme="minorBidi"/>
                <w:b w:val="0"/>
                <w:bCs w:val="0"/>
                <w:color w:val="auto"/>
                <w:sz w:val="20"/>
                <w:szCs w:val="20"/>
              </w:rPr>
            </w:pPr>
            <w:r>
              <w:rPr>
                <w:rFonts w:asciiTheme="minorBidi" w:eastAsiaTheme="majorEastAsia" w:hAnsiTheme="minorBidi"/>
                <w:b w:val="0"/>
                <w:bCs w:val="0"/>
                <w:color w:val="auto"/>
                <w:sz w:val="20"/>
                <w:szCs w:val="20"/>
              </w:rPr>
              <w:t>800 MHz</w:t>
            </w:r>
          </w:p>
          <w:p w14:paraId="07CFE4E0" w14:textId="546D5AA4" w:rsidR="00F7090D" w:rsidRDefault="00F7090D" w:rsidP="00847B55">
            <w:pPr>
              <w:pStyle w:val="ListParagraph"/>
              <w:numPr>
                <w:ilvl w:val="0"/>
                <w:numId w:val="1"/>
              </w:numPr>
              <w:ind w:right="27"/>
              <w:rPr>
                <w:rFonts w:asciiTheme="minorBidi" w:eastAsiaTheme="majorEastAsia" w:hAnsiTheme="minorBidi"/>
                <w:b w:val="0"/>
                <w:bCs w:val="0"/>
                <w:color w:val="auto"/>
                <w:sz w:val="20"/>
                <w:szCs w:val="20"/>
              </w:rPr>
            </w:pPr>
            <w:r>
              <w:rPr>
                <w:rFonts w:asciiTheme="minorBidi" w:eastAsiaTheme="majorEastAsia" w:hAnsiTheme="minorBidi"/>
                <w:b w:val="0"/>
                <w:bCs w:val="0"/>
                <w:color w:val="auto"/>
                <w:sz w:val="20"/>
                <w:szCs w:val="20"/>
              </w:rPr>
              <w:t>2100 MHz</w:t>
            </w:r>
          </w:p>
          <w:p w14:paraId="023B2A10" w14:textId="1AA45B43" w:rsidR="00F7090D" w:rsidRDefault="00F7090D" w:rsidP="00847B55">
            <w:pPr>
              <w:pStyle w:val="ListParagraph"/>
              <w:numPr>
                <w:ilvl w:val="0"/>
                <w:numId w:val="1"/>
              </w:numPr>
              <w:ind w:right="27"/>
              <w:rPr>
                <w:rFonts w:asciiTheme="minorBidi" w:eastAsiaTheme="majorEastAsia" w:hAnsiTheme="minorBidi"/>
                <w:b w:val="0"/>
                <w:bCs w:val="0"/>
                <w:color w:val="auto"/>
                <w:sz w:val="20"/>
                <w:szCs w:val="20"/>
              </w:rPr>
            </w:pPr>
            <w:r>
              <w:rPr>
                <w:rFonts w:asciiTheme="minorBidi" w:eastAsiaTheme="majorEastAsia" w:hAnsiTheme="minorBidi"/>
                <w:b w:val="0"/>
                <w:bCs w:val="0"/>
                <w:color w:val="auto"/>
                <w:sz w:val="20"/>
                <w:szCs w:val="20"/>
              </w:rPr>
              <w:t>2300 MHz</w:t>
            </w:r>
          </w:p>
          <w:p w14:paraId="2E4DE611" w14:textId="1C2C0102" w:rsidR="00F7090D" w:rsidRPr="00235AA4" w:rsidRDefault="00F7090D" w:rsidP="00847B55">
            <w:pPr>
              <w:pStyle w:val="ListParagraph"/>
              <w:numPr>
                <w:ilvl w:val="0"/>
                <w:numId w:val="1"/>
              </w:numPr>
              <w:ind w:right="27"/>
              <w:rPr>
                <w:rFonts w:asciiTheme="minorBidi" w:eastAsiaTheme="majorEastAsia" w:hAnsiTheme="minorBidi"/>
                <w:b w:val="0"/>
                <w:bCs w:val="0"/>
                <w:color w:val="auto"/>
                <w:sz w:val="20"/>
                <w:szCs w:val="20"/>
              </w:rPr>
            </w:pPr>
            <w:r>
              <w:rPr>
                <w:rFonts w:asciiTheme="minorBidi" w:eastAsiaTheme="majorEastAsia" w:hAnsiTheme="minorBidi"/>
                <w:b w:val="0"/>
                <w:bCs w:val="0"/>
                <w:color w:val="auto"/>
                <w:sz w:val="20"/>
                <w:szCs w:val="20"/>
              </w:rPr>
              <w:t>2600 MHz</w:t>
            </w:r>
          </w:p>
          <w:p w14:paraId="2E89C72E" w14:textId="25BBBDAF" w:rsidR="00847B55" w:rsidRPr="00235AA4" w:rsidRDefault="00847B55" w:rsidP="00847B55">
            <w:pPr>
              <w:pStyle w:val="ListParagraph"/>
              <w:numPr>
                <w:ilvl w:val="0"/>
                <w:numId w:val="1"/>
              </w:numPr>
              <w:ind w:right="27"/>
              <w:rPr>
                <w:rFonts w:asciiTheme="minorBidi" w:eastAsiaTheme="majorEastAsia" w:hAnsiTheme="minorBidi"/>
                <w:b w:val="0"/>
                <w:bCs w:val="0"/>
                <w:color w:val="auto"/>
                <w:sz w:val="20"/>
                <w:szCs w:val="20"/>
              </w:rPr>
            </w:pPr>
            <w:r w:rsidRPr="00235AA4">
              <w:rPr>
                <w:rFonts w:asciiTheme="minorBidi" w:eastAsiaTheme="majorEastAsia" w:hAnsiTheme="minorBidi"/>
                <w:b w:val="0"/>
                <w:bCs w:val="0"/>
                <w:color w:val="auto"/>
                <w:sz w:val="20"/>
                <w:szCs w:val="20"/>
              </w:rPr>
              <w:t>All frequency spectrum bands and modes assigned to Ooredoo shall be included, unless TRA specifies otherwise</w:t>
            </w:r>
          </w:p>
        </w:tc>
      </w:tr>
      <w:tr w:rsidR="00847B55" w:rsidRPr="00235AA4" w14:paraId="0424327C" w14:textId="77777777" w:rsidTr="00402E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15" w:type="dxa"/>
          </w:tcPr>
          <w:p w14:paraId="197DA4B3" w14:textId="7FC133A7" w:rsidR="00847B55" w:rsidRPr="00235AA4" w:rsidRDefault="00847B55" w:rsidP="00B51D58">
            <w:pPr>
              <w:ind w:right="27"/>
              <w:rPr>
                <w:rFonts w:asciiTheme="minorBidi" w:eastAsiaTheme="majorEastAsia" w:hAnsiTheme="minorBidi"/>
                <w:b w:val="0"/>
                <w:bCs w:val="0"/>
                <w:color w:val="auto"/>
                <w:sz w:val="20"/>
                <w:szCs w:val="20"/>
              </w:rPr>
            </w:pPr>
            <w:r w:rsidRPr="00235AA4">
              <w:rPr>
                <w:rFonts w:asciiTheme="minorBidi" w:eastAsiaTheme="majorEastAsia" w:hAnsiTheme="minorBidi"/>
                <w:b w:val="0"/>
                <w:bCs w:val="0"/>
                <w:color w:val="auto"/>
                <w:sz w:val="20"/>
                <w:szCs w:val="20"/>
              </w:rPr>
              <w:t>Teleservices</w:t>
            </w:r>
          </w:p>
        </w:tc>
      </w:tr>
      <w:tr w:rsidR="00847B55" w:rsidRPr="00235AA4" w14:paraId="6101F62B" w14:textId="77777777" w:rsidTr="00402EF8">
        <w:tc>
          <w:tcPr>
            <w:cnfStyle w:val="001000000000" w:firstRow="0" w:lastRow="0" w:firstColumn="1" w:lastColumn="0" w:oddVBand="0" w:evenVBand="0" w:oddHBand="0" w:evenHBand="0" w:firstRowFirstColumn="0" w:firstRowLastColumn="0" w:lastRowFirstColumn="0" w:lastRowLastColumn="0"/>
            <w:tcW w:w="8715" w:type="dxa"/>
          </w:tcPr>
          <w:p w14:paraId="7DB8BDBC" w14:textId="1F27A813" w:rsidR="00847B55" w:rsidRPr="00235AA4" w:rsidRDefault="00847B55" w:rsidP="00847B55">
            <w:pPr>
              <w:pStyle w:val="ListParagraph"/>
              <w:numPr>
                <w:ilvl w:val="0"/>
                <w:numId w:val="2"/>
              </w:numPr>
              <w:ind w:right="27"/>
              <w:rPr>
                <w:rFonts w:asciiTheme="minorBidi" w:eastAsiaTheme="majorEastAsia" w:hAnsiTheme="minorBidi"/>
                <w:b w:val="0"/>
                <w:bCs w:val="0"/>
                <w:color w:val="auto"/>
                <w:sz w:val="20"/>
                <w:szCs w:val="20"/>
              </w:rPr>
            </w:pPr>
            <w:r w:rsidRPr="00235AA4">
              <w:rPr>
                <w:rFonts w:asciiTheme="minorBidi" w:eastAsiaTheme="majorEastAsia" w:hAnsiTheme="minorBidi"/>
                <w:b w:val="0"/>
                <w:bCs w:val="0"/>
                <w:color w:val="auto"/>
                <w:sz w:val="20"/>
                <w:szCs w:val="20"/>
              </w:rPr>
              <w:t>Speech telephony</w:t>
            </w:r>
          </w:p>
          <w:p w14:paraId="2A1B1B8D" w14:textId="36E0650E" w:rsidR="00DE440F" w:rsidRPr="00235AA4" w:rsidRDefault="00847B55" w:rsidP="00DE440F">
            <w:pPr>
              <w:pStyle w:val="ListParagraph"/>
              <w:numPr>
                <w:ilvl w:val="0"/>
                <w:numId w:val="2"/>
              </w:numPr>
              <w:ind w:right="27"/>
              <w:rPr>
                <w:rFonts w:asciiTheme="minorBidi" w:eastAsiaTheme="majorEastAsia" w:hAnsiTheme="minorBidi"/>
                <w:b w:val="0"/>
                <w:bCs w:val="0"/>
                <w:color w:val="auto"/>
                <w:sz w:val="20"/>
                <w:szCs w:val="20"/>
              </w:rPr>
            </w:pPr>
            <w:r w:rsidRPr="00235AA4">
              <w:rPr>
                <w:rFonts w:asciiTheme="minorBidi" w:eastAsiaTheme="majorEastAsia" w:hAnsiTheme="minorBidi"/>
                <w:b w:val="0"/>
                <w:bCs w:val="0"/>
                <w:color w:val="auto"/>
                <w:sz w:val="20"/>
                <w:szCs w:val="20"/>
              </w:rPr>
              <w:t>Speech, emergency calls (with or without SIM cards)</w:t>
            </w:r>
          </w:p>
          <w:p w14:paraId="495823B7" w14:textId="77777777" w:rsidR="00847B55" w:rsidRPr="00235AA4" w:rsidRDefault="00847B55" w:rsidP="00847B55">
            <w:pPr>
              <w:pStyle w:val="ListParagraph"/>
              <w:numPr>
                <w:ilvl w:val="0"/>
                <w:numId w:val="2"/>
              </w:numPr>
              <w:ind w:right="27"/>
              <w:rPr>
                <w:rFonts w:asciiTheme="minorBidi" w:eastAsiaTheme="majorEastAsia" w:hAnsiTheme="minorBidi"/>
                <w:b w:val="0"/>
                <w:bCs w:val="0"/>
                <w:color w:val="auto"/>
                <w:sz w:val="20"/>
                <w:szCs w:val="20"/>
              </w:rPr>
            </w:pPr>
            <w:r w:rsidRPr="00235AA4">
              <w:rPr>
                <w:rFonts w:asciiTheme="minorBidi" w:eastAsiaTheme="majorEastAsia" w:hAnsiTheme="minorBidi"/>
                <w:b w:val="0"/>
                <w:bCs w:val="0"/>
                <w:color w:val="auto"/>
                <w:sz w:val="20"/>
                <w:szCs w:val="20"/>
              </w:rPr>
              <w:t>SMS</w:t>
            </w:r>
          </w:p>
          <w:p w14:paraId="3ED7E37F" w14:textId="77777777" w:rsidR="00917B8C" w:rsidRDefault="00917B8C" w:rsidP="00847B55">
            <w:pPr>
              <w:pStyle w:val="ListParagraph"/>
              <w:numPr>
                <w:ilvl w:val="0"/>
                <w:numId w:val="2"/>
              </w:numPr>
              <w:ind w:right="27"/>
              <w:rPr>
                <w:rFonts w:asciiTheme="minorBidi" w:eastAsiaTheme="majorEastAsia" w:hAnsiTheme="minorBidi"/>
                <w:b w:val="0"/>
                <w:bCs w:val="0"/>
                <w:color w:val="auto"/>
                <w:sz w:val="20"/>
                <w:szCs w:val="20"/>
              </w:rPr>
            </w:pPr>
            <w:r w:rsidRPr="00235AA4">
              <w:rPr>
                <w:rFonts w:asciiTheme="minorBidi" w:eastAsiaTheme="majorEastAsia" w:hAnsiTheme="minorBidi"/>
                <w:b w:val="0"/>
                <w:bCs w:val="0"/>
                <w:color w:val="auto"/>
                <w:sz w:val="20"/>
                <w:szCs w:val="20"/>
              </w:rPr>
              <w:lastRenderedPageBreak/>
              <w:t>VAS</w:t>
            </w:r>
          </w:p>
          <w:p w14:paraId="7BB16F26" w14:textId="75AC640F" w:rsidR="000421FA" w:rsidRPr="00235AA4" w:rsidRDefault="00E83DFF" w:rsidP="00847B55">
            <w:pPr>
              <w:pStyle w:val="ListParagraph"/>
              <w:numPr>
                <w:ilvl w:val="0"/>
                <w:numId w:val="2"/>
              </w:numPr>
              <w:ind w:right="27"/>
              <w:rPr>
                <w:rFonts w:asciiTheme="minorBidi" w:eastAsiaTheme="majorEastAsia" w:hAnsiTheme="minorBidi"/>
                <w:b w:val="0"/>
                <w:bCs w:val="0"/>
                <w:color w:val="auto"/>
                <w:sz w:val="20"/>
                <w:szCs w:val="20"/>
              </w:rPr>
            </w:pPr>
            <w:r>
              <w:rPr>
                <w:rFonts w:asciiTheme="minorBidi" w:eastAsiaTheme="majorEastAsia" w:hAnsiTheme="minorBidi"/>
                <w:b w:val="0"/>
                <w:bCs w:val="0"/>
                <w:color w:val="auto"/>
                <w:sz w:val="20"/>
                <w:szCs w:val="20"/>
              </w:rPr>
              <w:t>Provisions for international roaming customers</w:t>
            </w:r>
          </w:p>
        </w:tc>
      </w:tr>
      <w:tr w:rsidR="00847B55" w:rsidRPr="00235AA4" w14:paraId="7A27EEF6" w14:textId="77777777" w:rsidTr="00402E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15" w:type="dxa"/>
          </w:tcPr>
          <w:p w14:paraId="234DC915" w14:textId="31E78627" w:rsidR="00847B55" w:rsidRPr="00235AA4" w:rsidRDefault="00847B55" w:rsidP="00B51D58">
            <w:pPr>
              <w:ind w:right="27"/>
              <w:rPr>
                <w:rFonts w:asciiTheme="minorBidi" w:eastAsiaTheme="majorEastAsia" w:hAnsiTheme="minorBidi"/>
                <w:b w:val="0"/>
                <w:bCs w:val="0"/>
                <w:color w:val="auto"/>
                <w:sz w:val="20"/>
                <w:szCs w:val="20"/>
              </w:rPr>
            </w:pPr>
            <w:r w:rsidRPr="00235AA4">
              <w:rPr>
                <w:rFonts w:asciiTheme="minorBidi" w:eastAsiaTheme="majorEastAsia" w:hAnsiTheme="minorBidi"/>
                <w:b w:val="0"/>
                <w:bCs w:val="0"/>
                <w:color w:val="auto"/>
                <w:sz w:val="20"/>
                <w:szCs w:val="20"/>
              </w:rPr>
              <w:lastRenderedPageBreak/>
              <w:t>Supplementary Services</w:t>
            </w:r>
          </w:p>
        </w:tc>
      </w:tr>
      <w:tr w:rsidR="00847B55" w:rsidRPr="00235AA4" w14:paraId="5723F08C" w14:textId="77777777" w:rsidTr="00402EF8">
        <w:tc>
          <w:tcPr>
            <w:cnfStyle w:val="001000000000" w:firstRow="0" w:lastRow="0" w:firstColumn="1" w:lastColumn="0" w:oddVBand="0" w:evenVBand="0" w:oddHBand="0" w:evenHBand="0" w:firstRowFirstColumn="0" w:firstRowLastColumn="0" w:lastRowFirstColumn="0" w:lastRowLastColumn="0"/>
            <w:tcW w:w="8715" w:type="dxa"/>
          </w:tcPr>
          <w:p w14:paraId="0B5ACD39" w14:textId="13633696" w:rsidR="00847B55" w:rsidRPr="00235AA4" w:rsidRDefault="00847B55" w:rsidP="00847B55">
            <w:pPr>
              <w:pStyle w:val="ListParagraph"/>
              <w:numPr>
                <w:ilvl w:val="0"/>
                <w:numId w:val="3"/>
              </w:numPr>
              <w:ind w:right="27"/>
              <w:rPr>
                <w:rFonts w:asciiTheme="minorBidi" w:eastAsiaTheme="majorEastAsia" w:hAnsiTheme="minorBidi"/>
                <w:b w:val="0"/>
                <w:bCs w:val="0"/>
                <w:color w:val="auto"/>
                <w:sz w:val="20"/>
                <w:szCs w:val="20"/>
              </w:rPr>
            </w:pPr>
            <w:r w:rsidRPr="00235AA4">
              <w:rPr>
                <w:rFonts w:asciiTheme="minorBidi" w:eastAsiaTheme="majorEastAsia" w:hAnsiTheme="minorBidi"/>
                <w:b w:val="0"/>
                <w:bCs w:val="0"/>
                <w:color w:val="auto"/>
                <w:sz w:val="20"/>
                <w:szCs w:val="20"/>
              </w:rPr>
              <w:t>Calling line identification process (CLIP)</w:t>
            </w:r>
          </w:p>
          <w:p w14:paraId="02F91157" w14:textId="6CEC8138" w:rsidR="00847B55" w:rsidRPr="00235AA4" w:rsidRDefault="00847B55" w:rsidP="00847B55">
            <w:pPr>
              <w:pStyle w:val="ListParagraph"/>
              <w:numPr>
                <w:ilvl w:val="0"/>
                <w:numId w:val="3"/>
              </w:numPr>
              <w:ind w:right="27"/>
              <w:rPr>
                <w:rFonts w:asciiTheme="minorBidi" w:eastAsiaTheme="majorEastAsia" w:hAnsiTheme="minorBidi"/>
                <w:b w:val="0"/>
                <w:bCs w:val="0"/>
                <w:color w:val="auto"/>
                <w:sz w:val="20"/>
                <w:szCs w:val="20"/>
              </w:rPr>
            </w:pPr>
            <w:r w:rsidRPr="00235AA4">
              <w:rPr>
                <w:rFonts w:asciiTheme="minorBidi" w:eastAsiaTheme="majorEastAsia" w:hAnsiTheme="minorBidi"/>
                <w:b w:val="0"/>
                <w:bCs w:val="0"/>
                <w:color w:val="auto"/>
                <w:sz w:val="20"/>
                <w:szCs w:val="20"/>
              </w:rPr>
              <w:t>Calling line identification restriction (CLIR)</w:t>
            </w:r>
          </w:p>
          <w:p w14:paraId="2C0E93BE" w14:textId="48262419" w:rsidR="00847B55" w:rsidRPr="00235AA4" w:rsidRDefault="00847B55" w:rsidP="00847B55">
            <w:pPr>
              <w:pStyle w:val="ListParagraph"/>
              <w:numPr>
                <w:ilvl w:val="0"/>
                <w:numId w:val="3"/>
              </w:numPr>
              <w:ind w:right="27"/>
              <w:rPr>
                <w:rFonts w:asciiTheme="minorBidi" w:eastAsiaTheme="majorEastAsia" w:hAnsiTheme="minorBidi"/>
                <w:b w:val="0"/>
                <w:bCs w:val="0"/>
                <w:color w:val="auto"/>
                <w:sz w:val="20"/>
                <w:szCs w:val="20"/>
              </w:rPr>
            </w:pPr>
            <w:r w:rsidRPr="00235AA4">
              <w:rPr>
                <w:rFonts w:asciiTheme="minorBidi" w:eastAsiaTheme="majorEastAsia" w:hAnsiTheme="minorBidi"/>
                <w:b w:val="0"/>
                <w:bCs w:val="0"/>
                <w:color w:val="auto"/>
                <w:sz w:val="20"/>
                <w:szCs w:val="20"/>
              </w:rPr>
              <w:t>Call forwarding unconditional (CFU)</w:t>
            </w:r>
          </w:p>
          <w:p w14:paraId="7A43BC81" w14:textId="77777777" w:rsidR="00847B55" w:rsidRPr="00235AA4" w:rsidRDefault="00847B55" w:rsidP="00847B55">
            <w:pPr>
              <w:pStyle w:val="ListParagraph"/>
              <w:numPr>
                <w:ilvl w:val="0"/>
                <w:numId w:val="3"/>
              </w:numPr>
              <w:ind w:right="27"/>
              <w:rPr>
                <w:rFonts w:asciiTheme="minorBidi" w:eastAsiaTheme="majorEastAsia" w:hAnsiTheme="minorBidi"/>
                <w:b w:val="0"/>
                <w:bCs w:val="0"/>
                <w:color w:val="auto"/>
                <w:sz w:val="20"/>
                <w:szCs w:val="20"/>
              </w:rPr>
            </w:pPr>
            <w:r w:rsidRPr="00235AA4">
              <w:rPr>
                <w:rFonts w:asciiTheme="minorBidi" w:eastAsiaTheme="majorEastAsia" w:hAnsiTheme="minorBidi"/>
                <w:b w:val="0"/>
                <w:bCs w:val="0"/>
                <w:color w:val="auto"/>
                <w:sz w:val="20"/>
                <w:szCs w:val="20"/>
              </w:rPr>
              <w:t>Call forwarding on mobile Customer busy (CFB)</w:t>
            </w:r>
          </w:p>
          <w:p w14:paraId="04EB9795" w14:textId="77777777" w:rsidR="00847B55" w:rsidRPr="00235AA4" w:rsidRDefault="00847B55" w:rsidP="00847B55">
            <w:pPr>
              <w:pStyle w:val="ListParagraph"/>
              <w:numPr>
                <w:ilvl w:val="0"/>
                <w:numId w:val="3"/>
              </w:numPr>
              <w:ind w:right="27"/>
              <w:rPr>
                <w:rFonts w:asciiTheme="minorBidi" w:eastAsiaTheme="majorEastAsia" w:hAnsiTheme="minorBidi"/>
                <w:b w:val="0"/>
                <w:bCs w:val="0"/>
                <w:color w:val="auto"/>
                <w:sz w:val="20"/>
                <w:szCs w:val="20"/>
              </w:rPr>
            </w:pPr>
            <w:r w:rsidRPr="00235AA4">
              <w:rPr>
                <w:rFonts w:asciiTheme="minorBidi" w:eastAsiaTheme="majorEastAsia" w:hAnsiTheme="minorBidi"/>
                <w:b w:val="0"/>
                <w:bCs w:val="0"/>
                <w:color w:val="auto"/>
                <w:sz w:val="20"/>
                <w:szCs w:val="20"/>
              </w:rPr>
              <w:t>Call forwarding no reply (CFNRy)</w:t>
            </w:r>
          </w:p>
          <w:p w14:paraId="1EE33FE8" w14:textId="77777777" w:rsidR="00847B55" w:rsidRPr="00235AA4" w:rsidRDefault="00847B55" w:rsidP="00847B55">
            <w:pPr>
              <w:pStyle w:val="ListParagraph"/>
              <w:numPr>
                <w:ilvl w:val="0"/>
                <w:numId w:val="3"/>
              </w:numPr>
              <w:ind w:right="27"/>
              <w:rPr>
                <w:rFonts w:asciiTheme="minorBidi" w:eastAsiaTheme="majorEastAsia" w:hAnsiTheme="minorBidi"/>
                <w:b w:val="0"/>
                <w:bCs w:val="0"/>
                <w:color w:val="auto"/>
                <w:sz w:val="20"/>
                <w:szCs w:val="20"/>
              </w:rPr>
            </w:pPr>
            <w:r w:rsidRPr="00235AA4">
              <w:rPr>
                <w:rFonts w:asciiTheme="minorBidi" w:eastAsiaTheme="majorEastAsia" w:hAnsiTheme="minorBidi"/>
                <w:b w:val="0"/>
                <w:bCs w:val="0"/>
                <w:color w:val="auto"/>
                <w:sz w:val="20"/>
                <w:szCs w:val="20"/>
              </w:rPr>
              <w:t>Call forwarding on mobile Customer not reachable (CFNRc)</w:t>
            </w:r>
          </w:p>
          <w:p w14:paraId="0DA87A29" w14:textId="6031DB1A" w:rsidR="00847B55" w:rsidRPr="00235AA4" w:rsidRDefault="00847B55" w:rsidP="00847B55">
            <w:pPr>
              <w:pStyle w:val="ListParagraph"/>
              <w:numPr>
                <w:ilvl w:val="0"/>
                <w:numId w:val="3"/>
              </w:numPr>
              <w:ind w:right="27"/>
              <w:rPr>
                <w:rFonts w:asciiTheme="minorBidi" w:eastAsiaTheme="majorEastAsia" w:hAnsiTheme="minorBidi"/>
                <w:b w:val="0"/>
                <w:bCs w:val="0"/>
                <w:color w:val="auto"/>
                <w:sz w:val="20"/>
                <w:szCs w:val="20"/>
              </w:rPr>
            </w:pPr>
            <w:r w:rsidRPr="00235AA4">
              <w:rPr>
                <w:rFonts w:asciiTheme="minorBidi" w:eastAsiaTheme="majorEastAsia" w:hAnsiTheme="minorBidi"/>
                <w:b w:val="0"/>
                <w:bCs w:val="0"/>
                <w:color w:val="auto"/>
                <w:sz w:val="20"/>
                <w:szCs w:val="20"/>
              </w:rPr>
              <w:t>Call waiting (CW)</w:t>
            </w:r>
          </w:p>
          <w:p w14:paraId="69074661" w14:textId="73AF60A4" w:rsidR="00847B55" w:rsidRPr="00235AA4" w:rsidRDefault="00847B55" w:rsidP="00847B55">
            <w:pPr>
              <w:pStyle w:val="ListParagraph"/>
              <w:numPr>
                <w:ilvl w:val="0"/>
                <w:numId w:val="3"/>
              </w:numPr>
              <w:ind w:right="27"/>
              <w:rPr>
                <w:rFonts w:asciiTheme="minorBidi" w:eastAsiaTheme="majorEastAsia" w:hAnsiTheme="minorBidi"/>
                <w:b w:val="0"/>
                <w:bCs w:val="0"/>
                <w:color w:val="auto"/>
                <w:sz w:val="20"/>
                <w:szCs w:val="20"/>
              </w:rPr>
            </w:pPr>
            <w:r w:rsidRPr="00235AA4">
              <w:rPr>
                <w:rFonts w:asciiTheme="minorBidi" w:eastAsiaTheme="majorEastAsia" w:hAnsiTheme="minorBidi"/>
                <w:b w:val="0"/>
                <w:bCs w:val="0"/>
                <w:color w:val="auto"/>
                <w:sz w:val="20"/>
                <w:szCs w:val="20"/>
              </w:rPr>
              <w:t>Call hold (HOLD)</w:t>
            </w:r>
          </w:p>
        </w:tc>
      </w:tr>
      <w:tr w:rsidR="00847B55" w:rsidRPr="00235AA4" w14:paraId="065A2E7D" w14:textId="77777777" w:rsidTr="00402E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15" w:type="dxa"/>
          </w:tcPr>
          <w:p w14:paraId="56EABCCF" w14:textId="4CB62A5B" w:rsidR="00847B55" w:rsidRPr="00235AA4" w:rsidRDefault="00847B55" w:rsidP="00B51D58">
            <w:pPr>
              <w:ind w:right="27"/>
              <w:rPr>
                <w:rFonts w:asciiTheme="minorBidi" w:eastAsiaTheme="majorEastAsia" w:hAnsiTheme="minorBidi"/>
                <w:b w:val="0"/>
                <w:bCs w:val="0"/>
                <w:color w:val="auto"/>
                <w:sz w:val="20"/>
                <w:szCs w:val="20"/>
              </w:rPr>
            </w:pPr>
            <w:r w:rsidRPr="00235AA4">
              <w:rPr>
                <w:rFonts w:asciiTheme="minorBidi" w:eastAsiaTheme="majorEastAsia" w:hAnsiTheme="minorBidi"/>
                <w:b w:val="0"/>
                <w:bCs w:val="0"/>
                <w:color w:val="auto"/>
                <w:sz w:val="20"/>
                <w:szCs w:val="20"/>
              </w:rPr>
              <w:t>Bearer Services</w:t>
            </w:r>
          </w:p>
        </w:tc>
      </w:tr>
      <w:tr w:rsidR="00847B55" w:rsidRPr="00235AA4" w14:paraId="451D0DCC" w14:textId="77777777" w:rsidTr="00402EF8">
        <w:tc>
          <w:tcPr>
            <w:cnfStyle w:val="001000000000" w:firstRow="0" w:lastRow="0" w:firstColumn="1" w:lastColumn="0" w:oddVBand="0" w:evenVBand="0" w:oddHBand="0" w:evenHBand="0" w:firstRowFirstColumn="0" w:firstRowLastColumn="0" w:lastRowFirstColumn="0" w:lastRowLastColumn="0"/>
            <w:tcW w:w="8715" w:type="dxa"/>
          </w:tcPr>
          <w:p w14:paraId="3735EC03" w14:textId="0E8E87A0" w:rsidR="00847B55" w:rsidRPr="00235AA4" w:rsidRDefault="00B805F4" w:rsidP="00D20F58">
            <w:pPr>
              <w:pStyle w:val="ListParagraph"/>
              <w:numPr>
                <w:ilvl w:val="0"/>
                <w:numId w:val="4"/>
              </w:numPr>
              <w:ind w:right="27"/>
              <w:rPr>
                <w:rFonts w:asciiTheme="minorBidi" w:eastAsiaTheme="majorEastAsia" w:hAnsiTheme="minorBidi"/>
                <w:b w:val="0"/>
                <w:bCs w:val="0"/>
                <w:color w:val="auto"/>
                <w:sz w:val="20"/>
                <w:szCs w:val="20"/>
              </w:rPr>
            </w:pPr>
            <w:r w:rsidRPr="00235AA4">
              <w:rPr>
                <w:rFonts w:asciiTheme="minorBidi" w:eastAsiaTheme="majorEastAsia" w:hAnsiTheme="minorBidi"/>
                <w:b w:val="0"/>
                <w:bCs w:val="0"/>
                <w:color w:val="auto"/>
                <w:sz w:val="20"/>
                <w:szCs w:val="20"/>
              </w:rPr>
              <w:t>Circuit duplex asynchronous (CDA), transparent and non-transparent, MO/MT, 9.6kbit/s</w:t>
            </w:r>
          </w:p>
          <w:p w14:paraId="24A5E6B9" w14:textId="77777777" w:rsidR="00B805F4" w:rsidRPr="00235AA4" w:rsidRDefault="00B805F4" w:rsidP="00D20F58">
            <w:pPr>
              <w:pStyle w:val="ListParagraph"/>
              <w:numPr>
                <w:ilvl w:val="0"/>
                <w:numId w:val="4"/>
              </w:numPr>
              <w:ind w:right="27"/>
              <w:rPr>
                <w:rFonts w:asciiTheme="minorBidi" w:eastAsiaTheme="majorEastAsia" w:hAnsiTheme="minorBidi"/>
                <w:b w:val="0"/>
                <w:bCs w:val="0"/>
                <w:color w:val="auto"/>
                <w:sz w:val="20"/>
                <w:szCs w:val="20"/>
              </w:rPr>
            </w:pPr>
            <w:r w:rsidRPr="00235AA4">
              <w:rPr>
                <w:rFonts w:asciiTheme="minorBidi" w:eastAsiaTheme="majorEastAsia" w:hAnsiTheme="minorBidi"/>
                <w:b w:val="0"/>
                <w:bCs w:val="0"/>
                <w:color w:val="auto"/>
                <w:sz w:val="20"/>
                <w:szCs w:val="20"/>
              </w:rPr>
              <w:t>GPRS</w:t>
            </w:r>
          </w:p>
          <w:p w14:paraId="54B71431" w14:textId="77777777" w:rsidR="00B805F4" w:rsidRPr="00235AA4" w:rsidRDefault="00B805F4" w:rsidP="00D20F58">
            <w:pPr>
              <w:pStyle w:val="ListParagraph"/>
              <w:numPr>
                <w:ilvl w:val="0"/>
                <w:numId w:val="4"/>
              </w:numPr>
              <w:ind w:right="27"/>
              <w:rPr>
                <w:rFonts w:asciiTheme="minorBidi" w:eastAsiaTheme="majorEastAsia" w:hAnsiTheme="minorBidi"/>
                <w:b w:val="0"/>
                <w:bCs w:val="0"/>
                <w:color w:val="auto"/>
                <w:sz w:val="20"/>
                <w:szCs w:val="20"/>
              </w:rPr>
            </w:pPr>
            <w:r w:rsidRPr="00235AA4">
              <w:rPr>
                <w:rFonts w:asciiTheme="minorBidi" w:eastAsiaTheme="majorEastAsia" w:hAnsiTheme="minorBidi"/>
                <w:b w:val="0"/>
                <w:bCs w:val="0"/>
                <w:color w:val="auto"/>
                <w:sz w:val="20"/>
                <w:szCs w:val="20"/>
              </w:rPr>
              <w:t>HSCSD</w:t>
            </w:r>
          </w:p>
          <w:p w14:paraId="24CC1A63" w14:textId="0CF5C737" w:rsidR="00B805F4" w:rsidRPr="00235AA4" w:rsidRDefault="00B805F4" w:rsidP="00D20F58">
            <w:pPr>
              <w:pStyle w:val="ListParagraph"/>
              <w:numPr>
                <w:ilvl w:val="0"/>
                <w:numId w:val="4"/>
              </w:numPr>
              <w:ind w:right="27"/>
              <w:rPr>
                <w:rFonts w:asciiTheme="minorBidi" w:eastAsiaTheme="majorEastAsia" w:hAnsiTheme="minorBidi"/>
                <w:b w:val="0"/>
                <w:bCs w:val="0"/>
                <w:color w:val="auto"/>
                <w:sz w:val="20"/>
                <w:szCs w:val="20"/>
              </w:rPr>
            </w:pPr>
            <w:r w:rsidRPr="00235AA4">
              <w:rPr>
                <w:rFonts w:asciiTheme="minorBidi" w:eastAsiaTheme="majorEastAsia" w:hAnsiTheme="minorBidi"/>
                <w:b w:val="0"/>
                <w:bCs w:val="0"/>
                <w:color w:val="auto"/>
                <w:sz w:val="20"/>
                <w:szCs w:val="20"/>
              </w:rPr>
              <w:t>EDGE</w:t>
            </w:r>
          </w:p>
        </w:tc>
      </w:tr>
    </w:tbl>
    <w:p w14:paraId="1FF4E1AD" w14:textId="77777777" w:rsidR="00B51D58" w:rsidRPr="00235AA4" w:rsidRDefault="00B51D58" w:rsidP="00B51D58">
      <w:pPr>
        <w:ind w:right="27"/>
        <w:rPr>
          <w:rFonts w:asciiTheme="minorBidi" w:eastAsiaTheme="majorEastAsia" w:hAnsiTheme="minorBidi"/>
          <w:sz w:val="20"/>
          <w:szCs w:val="20"/>
        </w:rPr>
      </w:pPr>
    </w:p>
    <w:p w14:paraId="5CB395B6" w14:textId="77777777" w:rsidR="004148C2" w:rsidRPr="00235AA4" w:rsidRDefault="004148C2">
      <w:pPr>
        <w:rPr>
          <w:rFonts w:asciiTheme="minorBidi" w:eastAsiaTheme="majorEastAsia" w:hAnsiTheme="minorBidi"/>
          <w:sz w:val="20"/>
          <w:szCs w:val="20"/>
        </w:rPr>
      </w:pPr>
      <w:bookmarkStart w:id="7" w:name="_Toc100922299"/>
      <w:bookmarkStart w:id="8" w:name="_Toc100922302"/>
      <w:bookmarkEnd w:id="7"/>
      <w:bookmarkEnd w:id="8"/>
    </w:p>
    <w:p w14:paraId="70834081" w14:textId="77777777" w:rsidR="009B4451" w:rsidRPr="00235AA4" w:rsidRDefault="009B4451" w:rsidP="006F52C8">
      <w:pPr>
        <w:rPr>
          <w:rFonts w:asciiTheme="minorBidi" w:eastAsiaTheme="majorEastAsia" w:hAnsiTheme="minorBidi"/>
          <w:sz w:val="20"/>
          <w:szCs w:val="20"/>
        </w:rPr>
      </w:pPr>
      <w:r w:rsidRPr="00235AA4">
        <w:rPr>
          <w:rFonts w:asciiTheme="minorBidi" w:eastAsiaTheme="majorEastAsia" w:hAnsiTheme="minorBidi"/>
          <w:sz w:val="20"/>
          <w:szCs w:val="20"/>
        </w:rPr>
        <w:br w:type="page"/>
      </w:r>
    </w:p>
    <w:p w14:paraId="764E8973" w14:textId="25D1A494" w:rsidR="009B4451" w:rsidRPr="00235AA4" w:rsidRDefault="009B4451" w:rsidP="00F10AB2">
      <w:pPr>
        <w:pStyle w:val="Rubrik1-ejnum"/>
        <w:numPr>
          <w:ilvl w:val="0"/>
          <w:numId w:val="9"/>
        </w:numPr>
        <w:rPr>
          <w:rFonts w:asciiTheme="minorBidi" w:hAnsiTheme="minorBidi" w:cstheme="minorBidi"/>
          <w:sz w:val="32"/>
          <w:szCs w:val="28"/>
        </w:rPr>
      </w:pPr>
      <w:bookmarkStart w:id="9" w:name="_Toc467572478"/>
      <w:r w:rsidRPr="00235AA4">
        <w:rPr>
          <w:rFonts w:asciiTheme="minorBidi" w:hAnsiTheme="minorBidi" w:cstheme="minorBidi"/>
          <w:sz w:val="32"/>
          <w:szCs w:val="28"/>
        </w:rPr>
        <w:lastRenderedPageBreak/>
        <w:t>Service ordering and provisioning/delivery</w:t>
      </w:r>
      <w:bookmarkEnd w:id="9"/>
    </w:p>
    <w:p w14:paraId="3DFBF2E5" w14:textId="716AD827" w:rsidR="009B4451" w:rsidRPr="00235AA4" w:rsidRDefault="008E2A42" w:rsidP="009852B8">
      <w:pPr>
        <w:pStyle w:val="ListParagraph"/>
        <w:numPr>
          <w:ilvl w:val="1"/>
          <w:numId w:val="9"/>
        </w:numPr>
        <w:rPr>
          <w:rFonts w:asciiTheme="minorBidi" w:hAnsiTheme="minorBidi"/>
          <w:sz w:val="20"/>
          <w:szCs w:val="20"/>
        </w:rPr>
      </w:pPr>
      <w:r>
        <w:rPr>
          <w:rFonts w:asciiTheme="minorBidi" w:hAnsiTheme="minorBidi"/>
          <w:sz w:val="20"/>
          <w:szCs w:val="20"/>
        </w:rPr>
        <w:t xml:space="preserve">Provision of National Roaming service depends on many factors and the delivery date shall be agreed between the Parties </w:t>
      </w:r>
      <w:r w:rsidR="009852B8">
        <w:rPr>
          <w:rFonts w:asciiTheme="minorBidi" w:hAnsiTheme="minorBidi"/>
          <w:sz w:val="20"/>
          <w:szCs w:val="20"/>
        </w:rPr>
        <w:t>or otherwise directed by TRA</w:t>
      </w:r>
      <w:r>
        <w:rPr>
          <w:rFonts w:asciiTheme="minorBidi" w:hAnsiTheme="minorBidi"/>
          <w:sz w:val="20"/>
          <w:szCs w:val="20"/>
        </w:rPr>
        <w:t xml:space="preserve">. </w:t>
      </w:r>
      <w:r w:rsidR="00D0484D" w:rsidRPr="00235AA4">
        <w:rPr>
          <w:rFonts w:asciiTheme="minorBidi" w:hAnsiTheme="minorBidi"/>
          <w:sz w:val="20"/>
          <w:szCs w:val="20"/>
        </w:rPr>
        <w:t xml:space="preserve">Service ordering and provisioning/delivery shall be as per the Main Body of the </w:t>
      </w:r>
      <w:r w:rsidR="00A5491E" w:rsidRPr="00235AA4">
        <w:rPr>
          <w:rFonts w:asciiTheme="minorBidi" w:hAnsiTheme="minorBidi"/>
          <w:sz w:val="20"/>
          <w:szCs w:val="20"/>
        </w:rPr>
        <w:t>Agreement</w:t>
      </w:r>
      <w:r w:rsidR="00D0484D" w:rsidRPr="00235AA4">
        <w:rPr>
          <w:rFonts w:asciiTheme="minorBidi" w:hAnsiTheme="minorBidi"/>
          <w:sz w:val="20"/>
          <w:szCs w:val="20"/>
        </w:rPr>
        <w:t>.</w:t>
      </w:r>
    </w:p>
    <w:p w14:paraId="05A2073F" w14:textId="77777777" w:rsidR="009B4451" w:rsidRPr="00235AA4" w:rsidRDefault="009B4451" w:rsidP="00F10AB2">
      <w:pPr>
        <w:pStyle w:val="ListParagraph"/>
        <w:rPr>
          <w:rFonts w:asciiTheme="minorBidi" w:hAnsiTheme="minorBidi"/>
          <w:sz w:val="20"/>
          <w:szCs w:val="20"/>
        </w:rPr>
      </w:pPr>
      <w:r w:rsidRPr="00235AA4">
        <w:rPr>
          <w:rFonts w:asciiTheme="minorBidi" w:hAnsiTheme="minorBidi"/>
          <w:sz w:val="20"/>
          <w:szCs w:val="20"/>
        </w:rPr>
        <w:br w:type="page"/>
      </w:r>
    </w:p>
    <w:p w14:paraId="33FCBD60" w14:textId="4E8810C5" w:rsidR="009B4451" w:rsidRPr="00235AA4" w:rsidRDefault="009B4451" w:rsidP="00F10AB2">
      <w:pPr>
        <w:pStyle w:val="Rubrik1-ejnum"/>
        <w:numPr>
          <w:ilvl w:val="0"/>
          <w:numId w:val="9"/>
        </w:numPr>
        <w:rPr>
          <w:rFonts w:asciiTheme="minorBidi" w:hAnsiTheme="minorBidi" w:cstheme="minorBidi"/>
          <w:sz w:val="32"/>
          <w:szCs w:val="28"/>
        </w:rPr>
      </w:pPr>
      <w:bookmarkStart w:id="10" w:name="_Toc467572479"/>
      <w:r w:rsidRPr="00235AA4">
        <w:rPr>
          <w:rFonts w:asciiTheme="minorBidi" w:hAnsiTheme="minorBidi" w:cstheme="minorBidi"/>
          <w:sz w:val="32"/>
          <w:szCs w:val="28"/>
        </w:rPr>
        <w:lastRenderedPageBreak/>
        <w:t>Network operations and maintenance</w:t>
      </w:r>
      <w:bookmarkEnd w:id="10"/>
    </w:p>
    <w:p w14:paraId="4110A77D" w14:textId="77777777" w:rsidR="00F10AB2" w:rsidRPr="00235AA4" w:rsidRDefault="00333646" w:rsidP="00F10AB2">
      <w:pPr>
        <w:pStyle w:val="Heading2"/>
        <w:numPr>
          <w:ilvl w:val="1"/>
          <w:numId w:val="9"/>
        </w:numPr>
        <w:ind w:left="1080" w:hanging="720"/>
        <w:rPr>
          <w:rFonts w:asciiTheme="minorBidi" w:hAnsiTheme="minorBidi" w:cstheme="minorBidi"/>
          <w:color w:val="auto"/>
          <w:sz w:val="20"/>
          <w:szCs w:val="20"/>
        </w:rPr>
      </w:pPr>
      <w:r w:rsidRPr="00235AA4">
        <w:rPr>
          <w:rFonts w:asciiTheme="minorBidi" w:hAnsiTheme="minorBidi" w:cstheme="minorBidi"/>
          <w:color w:val="auto"/>
          <w:sz w:val="20"/>
          <w:szCs w:val="20"/>
          <w:lang w:val="en-GB"/>
        </w:rPr>
        <w:t>In order to ensure the timely implementation of Network Alterations, requests for Network Alterations shall be provided by the Party requesting the alteration at least one (1) calendar month in advance of the requested implementation date.</w:t>
      </w:r>
    </w:p>
    <w:p w14:paraId="77A169AF" w14:textId="2841BF15" w:rsidR="00F10AB2" w:rsidRPr="00235AA4" w:rsidRDefault="00F10AB2" w:rsidP="00F10AB2">
      <w:pPr>
        <w:pStyle w:val="Heading2"/>
        <w:numPr>
          <w:ilvl w:val="2"/>
          <w:numId w:val="9"/>
        </w:numPr>
        <w:rPr>
          <w:rFonts w:asciiTheme="minorBidi" w:hAnsiTheme="minorBidi" w:cstheme="minorBidi"/>
          <w:color w:val="auto"/>
          <w:sz w:val="20"/>
          <w:szCs w:val="20"/>
        </w:rPr>
      </w:pPr>
      <w:r w:rsidRPr="00235AA4">
        <w:rPr>
          <w:rFonts w:asciiTheme="minorBidi" w:hAnsiTheme="minorBidi" w:cstheme="minorBidi"/>
          <w:color w:val="auto"/>
          <w:sz w:val="20"/>
          <w:szCs w:val="20"/>
          <w:lang w:val="en-GB"/>
        </w:rPr>
        <w:t>The  R</w:t>
      </w:r>
      <w:r w:rsidR="00333646" w:rsidRPr="00235AA4">
        <w:rPr>
          <w:rFonts w:asciiTheme="minorBidi" w:hAnsiTheme="minorBidi" w:cstheme="minorBidi"/>
          <w:color w:val="auto"/>
          <w:sz w:val="20"/>
          <w:szCs w:val="20"/>
          <w:lang w:val="en-GB"/>
        </w:rPr>
        <w:t>equested  Party  shall,  if  in  a  position  to  accept  the  Network  Alteration proposed, provide an estimate of the costs involved within two (2) weeks of receipt of a Network Alteration request.</w:t>
      </w:r>
    </w:p>
    <w:p w14:paraId="05BF9847" w14:textId="1E8C8DA6" w:rsidR="00F10AB2" w:rsidRPr="00235AA4" w:rsidRDefault="00333646" w:rsidP="00F10AB2">
      <w:pPr>
        <w:pStyle w:val="Heading2"/>
        <w:numPr>
          <w:ilvl w:val="2"/>
          <w:numId w:val="9"/>
        </w:numPr>
        <w:rPr>
          <w:rFonts w:asciiTheme="minorBidi" w:hAnsiTheme="minorBidi" w:cstheme="minorBidi"/>
          <w:color w:val="auto"/>
          <w:sz w:val="20"/>
          <w:szCs w:val="20"/>
        </w:rPr>
      </w:pPr>
      <w:r w:rsidRPr="00235AA4">
        <w:rPr>
          <w:rFonts w:asciiTheme="minorBidi" w:hAnsiTheme="minorBidi" w:cstheme="minorBidi"/>
          <w:color w:val="auto"/>
          <w:sz w:val="20"/>
          <w:szCs w:val="20"/>
          <w:lang w:val="en-GB"/>
        </w:rPr>
        <w:t>In the event that any</w:t>
      </w:r>
      <w:r w:rsidR="00F10AB2" w:rsidRPr="00235AA4">
        <w:rPr>
          <w:rFonts w:asciiTheme="minorBidi" w:hAnsiTheme="minorBidi" w:cstheme="minorBidi"/>
          <w:color w:val="auto"/>
          <w:sz w:val="20"/>
          <w:szCs w:val="20"/>
          <w:lang w:val="en-GB"/>
        </w:rPr>
        <w:t xml:space="preserve"> Network Alteration causes the R</w:t>
      </w:r>
      <w:r w:rsidRPr="00235AA4">
        <w:rPr>
          <w:rFonts w:asciiTheme="minorBidi" w:hAnsiTheme="minorBidi" w:cstheme="minorBidi"/>
          <w:color w:val="auto"/>
          <w:sz w:val="20"/>
          <w:szCs w:val="20"/>
          <w:lang w:val="en-GB"/>
        </w:rPr>
        <w:t>equested Party to incur costs then, unless it is otherwise agreed between the Parties, such costs shall be borne in full by the Party requesting the Network Alteration.</w:t>
      </w:r>
    </w:p>
    <w:p w14:paraId="02CAFE98" w14:textId="19130298" w:rsidR="00F10AB2" w:rsidRPr="00235AA4" w:rsidRDefault="00333646" w:rsidP="00F10AB2">
      <w:pPr>
        <w:pStyle w:val="Heading2"/>
        <w:numPr>
          <w:ilvl w:val="2"/>
          <w:numId w:val="9"/>
        </w:numPr>
        <w:rPr>
          <w:rFonts w:asciiTheme="minorBidi" w:hAnsiTheme="minorBidi" w:cstheme="minorBidi"/>
          <w:color w:val="auto"/>
          <w:sz w:val="20"/>
          <w:szCs w:val="20"/>
          <w:lang w:val="en-GB"/>
        </w:rPr>
      </w:pPr>
      <w:r w:rsidRPr="00235AA4">
        <w:rPr>
          <w:rFonts w:asciiTheme="minorBidi" w:hAnsiTheme="minorBidi" w:cstheme="minorBidi"/>
          <w:color w:val="auto"/>
          <w:sz w:val="20"/>
          <w:szCs w:val="20"/>
          <w:lang w:val="en-GB"/>
        </w:rPr>
        <w:t xml:space="preserve">Network Alterations shall be carried out within the timescales laid down in this Section 10.  If the requested Party believes that it is not in a position to proceed with the requested Network Alteration, either within the timescales requested or in any circumstances, the </w:t>
      </w:r>
      <w:r w:rsidR="00F10AB2" w:rsidRPr="00235AA4">
        <w:rPr>
          <w:rFonts w:asciiTheme="minorBidi" w:hAnsiTheme="minorBidi"/>
          <w:color w:val="auto"/>
          <w:sz w:val="20"/>
          <w:szCs w:val="20"/>
          <w:lang w:val="en-GB"/>
        </w:rPr>
        <w:t xml:space="preserve">Access Seeker </w:t>
      </w:r>
      <w:r w:rsidRPr="00235AA4">
        <w:rPr>
          <w:rFonts w:asciiTheme="minorBidi" w:hAnsiTheme="minorBidi" w:cstheme="minorBidi"/>
          <w:color w:val="auto"/>
          <w:sz w:val="20"/>
          <w:szCs w:val="20"/>
          <w:lang w:val="en-GB"/>
        </w:rPr>
        <w:t xml:space="preserve"> shall be advised within two [2] weeks of receipt of the Network Alteration request.   In these circumstances both Parties shall make all reasonable efforts to resolve the situation, including recourse to the dispute resolution process as per </w:t>
      </w:r>
      <w:r w:rsidR="00F10AB2" w:rsidRPr="00235AA4">
        <w:rPr>
          <w:rFonts w:asciiTheme="minorBidi" w:hAnsiTheme="minorBidi" w:cstheme="minorBidi"/>
          <w:color w:val="auto"/>
          <w:sz w:val="20"/>
          <w:szCs w:val="20"/>
          <w:lang w:val="en-GB"/>
        </w:rPr>
        <w:t xml:space="preserve">main body. </w:t>
      </w:r>
    </w:p>
    <w:p w14:paraId="0D7F8D16" w14:textId="77777777" w:rsidR="00F10AB2" w:rsidRPr="00235AA4" w:rsidRDefault="00F10AB2" w:rsidP="00F10AB2">
      <w:pPr>
        <w:pStyle w:val="Heading2"/>
        <w:numPr>
          <w:ilvl w:val="2"/>
          <w:numId w:val="9"/>
        </w:numPr>
        <w:rPr>
          <w:rFonts w:asciiTheme="minorBidi" w:hAnsiTheme="minorBidi" w:cstheme="minorBidi"/>
          <w:color w:val="auto"/>
          <w:sz w:val="20"/>
          <w:szCs w:val="20"/>
          <w:lang w:val="en-GB"/>
        </w:rPr>
      </w:pPr>
      <w:r w:rsidRPr="00235AA4">
        <w:rPr>
          <w:rFonts w:asciiTheme="minorBidi" w:hAnsiTheme="minorBidi" w:cstheme="minorBidi"/>
          <w:color w:val="auto"/>
          <w:sz w:val="20"/>
          <w:szCs w:val="20"/>
          <w:lang w:val="en-GB"/>
        </w:rPr>
        <w:t>In order to ensure the timely implementation of Data Management Amendments, notice  of  Data  Management  Amendments  shall  be  provided  by  the  Party requesting the amendment at least two [2] calendar months in advance of the requested implementation date.</w:t>
      </w:r>
    </w:p>
    <w:p w14:paraId="54879842" w14:textId="7208FCC6" w:rsidR="00F10AB2" w:rsidRPr="00235AA4" w:rsidRDefault="00F10AB2" w:rsidP="00F10AB2">
      <w:pPr>
        <w:pStyle w:val="Heading2"/>
        <w:numPr>
          <w:ilvl w:val="2"/>
          <w:numId w:val="9"/>
        </w:numPr>
        <w:rPr>
          <w:rFonts w:asciiTheme="minorBidi" w:hAnsiTheme="minorBidi" w:cstheme="minorBidi"/>
          <w:color w:val="auto"/>
          <w:sz w:val="20"/>
          <w:szCs w:val="20"/>
          <w:lang w:val="en-GB"/>
        </w:rPr>
      </w:pPr>
      <w:r w:rsidRPr="00235AA4">
        <w:rPr>
          <w:rFonts w:asciiTheme="minorBidi" w:hAnsiTheme="minorBidi" w:cstheme="minorBidi"/>
          <w:color w:val="auto"/>
          <w:sz w:val="20"/>
          <w:szCs w:val="20"/>
          <w:lang w:val="en-GB"/>
        </w:rPr>
        <w:t>Data Management Amendments shall be carried out within the time-scales laid down in this Section. If a requested Party believes that it is not in a position to proceed  with  the  requested  Data  Management Amendment, either  within  the timescales requested  or  in  any  circumstances, the  Access Seeker   shall  be advised within two [2] Weeks of receipt of the request. In these circumstances both Parties shall make all reasonable efforts to resolve the situation, including recourse to the dispute resolution process as per main body.</w:t>
      </w:r>
    </w:p>
    <w:p w14:paraId="47B219DC" w14:textId="77777777" w:rsidR="00F10AB2" w:rsidRPr="00235AA4" w:rsidRDefault="00F10AB2" w:rsidP="00F10AB2">
      <w:pPr>
        <w:rPr>
          <w:lang w:val="en-GB"/>
        </w:rPr>
      </w:pPr>
    </w:p>
    <w:p w14:paraId="087D6F05" w14:textId="5C1F7A79" w:rsidR="00F10AB2" w:rsidRPr="00235AA4" w:rsidRDefault="00F10AB2" w:rsidP="00F10AB2">
      <w:pPr>
        <w:pStyle w:val="Heading2"/>
        <w:numPr>
          <w:ilvl w:val="1"/>
          <w:numId w:val="9"/>
        </w:numPr>
        <w:ind w:left="1080" w:hanging="720"/>
        <w:rPr>
          <w:rFonts w:asciiTheme="minorBidi" w:hAnsiTheme="minorBidi" w:cstheme="minorBidi"/>
          <w:b/>
          <w:bCs/>
          <w:color w:val="auto"/>
          <w:sz w:val="20"/>
          <w:szCs w:val="20"/>
        </w:rPr>
      </w:pPr>
      <w:r w:rsidRPr="00235AA4">
        <w:rPr>
          <w:rFonts w:asciiTheme="minorBidi" w:hAnsiTheme="minorBidi" w:cstheme="minorBidi"/>
          <w:b/>
          <w:bCs/>
          <w:color w:val="auto"/>
          <w:sz w:val="20"/>
          <w:szCs w:val="20"/>
        </w:rPr>
        <w:t>Network access for customer equipment</w:t>
      </w:r>
    </w:p>
    <w:p w14:paraId="4F18B97B" w14:textId="77777777" w:rsidR="00F10AB2" w:rsidRPr="00235AA4" w:rsidRDefault="00F10AB2" w:rsidP="00F10AB2">
      <w:pPr>
        <w:pStyle w:val="ListParagraph"/>
        <w:numPr>
          <w:ilvl w:val="2"/>
          <w:numId w:val="9"/>
        </w:numPr>
        <w:rPr>
          <w:rFonts w:asciiTheme="minorBidi" w:hAnsiTheme="minorBidi"/>
          <w:sz w:val="20"/>
          <w:szCs w:val="20"/>
          <w:lang w:val="en-GB"/>
        </w:rPr>
      </w:pPr>
      <w:r w:rsidRPr="00235AA4">
        <w:rPr>
          <w:rFonts w:asciiTheme="minorBidi" w:hAnsiTheme="minorBidi"/>
          <w:sz w:val="20"/>
          <w:szCs w:val="20"/>
          <w:lang w:val="en-GB"/>
        </w:rPr>
        <w:t xml:space="preserve">It is a condition of Ooredoo’s provision of the Services that the Roaming Customers are in the possession of terminals enabling them to use the Services on the Ooredoo Network. </w:t>
      </w:r>
    </w:p>
    <w:p w14:paraId="7A950E36" w14:textId="77777777" w:rsidR="00F10AB2" w:rsidRPr="00235AA4" w:rsidRDefault="00F10AB2" w:rsidP="008A1B96">
      <w:pPr>
        <w:pStyle w:val="Heading2"/>
        <w:numPr>
          <w:ilvl w:val="1"/>
          <w:numId w:val="9"/>
        </w:numPr>
        <w:ind w:left="1080" w:hanging="720"/>
        <w:rPr>
          <w:rFonts w:asciiTheme="minorBidi" w:hAnsiTheme="minorBidi" w:cstheme="minorBidi"/>
          <w:b/>
          <w:bCs/>
          <w:color w:val="auto"/>
          <w:sz w:val="20"/>
          <w:szCs w:val="20"/>
        </w:rPr>
      </w:pPr>
      <w:r w:rsidRPr="00235AA4">
        <w:rPr>
          <w:rFonts w:asciiTheme="minorBidi" w:hAnsiTheme="minorBidi" w:cstheme="minorBidi"/>
          <w:b/>
          <w:bCs/>
          <w:color w:val="auto"/>
          <w:sz w:val="20"/>
          <w:szCs w:val="20"/>
        </w:rPr>
        <w:t>Network integrity</w:t>
      </w:r>
    </w:p>
    <w:p w14:paraId="7A99E174" w14:textId="434F1E9C" w:rsidR="00F10AB2" w:rsidRPr="00235AA4" w:rsidRDefault="00F10AB2" w:rsidP="00F10AB2">
      <w:pPr>
        <w:pStyle w:val="Heading2"/>
        <w:numPr>
          <w:ilvl w:val="2"/>
          <w:numId w:val="9"/>
        </w:numPr>
        <w:rPr>
          <w:rFonts w:asciiTheme="minorBidi" w:hAnsiTheme="minorBidi"/>
          <w:color w:val="auto"/>
          <w:sz w:val="20"/>
          <w:szCs w:val="20"/>
        </w:rPr>
      </w:pPr>
      <w:r w:rsidRPr="00235AA4">
        <w:rPr>
          <w:rFonts w:asciiTheme="minorBidi" w:hAnsiTheme="minorBidi"/>
          <w:color w:val="auto"/>
          <w:sz w:val="20"/>
          <w:szCs w:val="20"/>
        </w:rPr>
        <w:t>As per main body</w:t>
      </w:r>
    </w:p>
    <w:p w14:paraId="4D561D37" w14:textId="77777777" w:rsidR="00F10AB2" w:rsidRPr="00235AA4" w:rsidRDefault="00F10AB2" w:rsidP="00F10AB2"/>
    <w:p w14:paraId="665754AB" w14:textId="77777777" w:rsidR="00F10AB2" w:rsidRPr="00235AA4" w:rsidRDefault="00F10AB2" w:rsidP="00F10AB2">
      <w:pPr>
        <w:pStyle w:val="Heading2"/>
        <w:numPr>
          <w:ilvl w:val="1"/>
          <w:numId w:val="9"/>
        </w:numPr>
        <w:ind w:left="1080" w:hanging="720"/>
        <w:rPr>
          <w:rFonts w:asciiTheme="minorBidi" w:hAnsiTheme="minorBidi" w:cstheme="minorBidi"/>
          <w:b/>
          <w:bCs/>
          <w:color w:val="auto"/>
          <w:sz w:val="20"/>
          <w:szCs w:val="20"/>
        </w:rPr>
      </w:pPr>
      <w:r w:rsidRPr="00235AA4">
        <w:rPr>
          <w:rFonts w:asciiTheme="minorBidi" w:hAnsiTheme="minorBidi" w:cstheme="minorBidi"/>
          <w:b/>
          <w:bCs/>
          <w:color w:val="auto"/>
          <w:sz w:val="20"/>
          <w:szCs w:val="20"/>
        </w:rPr>
        <w:t>Traffic/call routing and delivery by traffic case</w:t>
      </w:r>
    </w:p>
    <w:p w14:paraId="6D327548" w14:textId="7A93CBCB" w:rsidR="00F10AB2" w:rsidRPr="00235AA4" w:rsidRDefault="00F10AB2" w:rsidP="00F10AB2">
      <w:pPr>
        <w:pStyle w:val="Heading2"/>
        <w:numPr>
          <w:ilvl w:val="2"/>
          <w:numId w:val="9"/>
        </w:numPr>
        <w:rPr>
          <w:rFonts w:asciiTheme="minorBidi" w:hAnsiTheme="minorBidi" w:cstheme="minorBidi"/>
          <w:color w:val="auto"/>
          <w:sz w:val="20"/>
          <w:szCs w:val="20"/>
        </w:rPr>
      </w:pPr>
      <w:r w:rsidRPr="00235AA4">
        <w:rPr>
          <w:rFonts w:asciiTheme="minorBidi" w:hAnsiTheme="minorBidi"/>
          <w:color w:val="auto"/>
          <w:sz w:val="20"/>
          <w:szCs w:val="20"/>
          <w:lang w:val="en-GB"/>
        </w:rPr>
        <w:t>National Roaming with Access Seeker will be based on the IMSI routing (also called A-number or HPMN routing) principle of the calling Party.</w:t>
      </w:r>
      <w:bookmarkStart w:id="11" w:name="OLE_LINK35"/>
    </w:p>
    <w:p w14:paraId="661C1812" w14:textId="6F3BADD5" w:rsidR="00F10AB2" w:rsidRPr="00235AA4" w:rsidRDefault="00917B8C" w:rsidP="00917B8C">
      <w:pPr>
        <w:pStyle w:val="Heading2"/>
        <w:numPr>
          <w:ilvl w:val="2"/>
          <w:numId w:val="9"/>
        </w:numPr>
        <w:rPr>
          <w:rFonts w:asciiTheme="minorBidi" w:hAnsiTheme="minorBidi" w:cstheme="minorBidi"/>
          <w:color w:val="auto"/>
          <w:sz w:val="20"/>
          <w:szCs w:val="20"/>
        </w:rPr>
      </w:pPr>
      <w:r w:rsidRPr="00235AA4">
        <w:rPr>
          <w:rFonts w:asciiTheme="minorBidi" w:hAnsiTheme="minorBidi"/>
          <w:color w:val="auto"/>
          <w:sz w:val="20"/>
          <w:szCs w:val="20"/>
          <w:lang w:val="en-GB"/>
        </w:rPr>
        <w:t xml:space="preserve">All traffic </w:t>
      </w:r>
      <w:r w:rsidR="00F10AB2" w:rsidRPr="00235AA4">
        <w:rPr>
          <w:rFonts w:asciiTheme="minorBidi" w:hAnsiTheme="minorBidi"/>
          <w:color w:val="auto"/>
          <w:sz w:val="20"/>
          <w:szCs w:val="20"/>
          <w:lang w:val="en-GB"/>
        </w:rPr>
        <w:t xml:space="preserve">that are generated by a Roaming Customer will be routed directly to Access Seeker after receiving triplets from Access Seeker’s HLR. </w:t>
      </w:r>
      <w:bookmarkEnd w:id="11"/>
    </w:p>
    <w:p w14:paraId="25D2F27A" w14:textId="77777777" w:rsidR="00F10AB2" w:rsidRPr="00235AA4" w:rsidRDefault="00F10AB2" w:rsidP="00F10AB2">
      <w:pPr>
        <w:pStyle w:val="Heading2"/>
        <w:numPr>
          <w:ilvl w:val="2"/>
          <w:numId w:val="9"/>
        </w:numPr>
        <w:rPr>
          <w:rFonts w:asciiTheme="minorBidi" w:hAnsiTheme="minorBidi"/>
          <w:color w:val="auto"/>
          <w:sz w:val="20"/>
          <w:szCs w:val="20"/>
          <w:lang w:val="en-GB"/>
        </w:rPr>
      </w:pPr>
      <w:r w:rsidRPr="00235AA4">
        <w:rPr>
          <w:rFonts w:asciiTheme="minorBidi" w:hAnsiTheme="minorBidi"/>
          <w:color w:val="auto"/>
          <w:sz w:val="20"/>
          <w:szCs w:val="20"/>
          <w:lang w:val="en-GB"/>
        </w:rPr>
        <w:t>Calls to emergency numbers 112 and 9999 shall be routed to the Public Alarm Centre directly. Ooredoo will provide same Quality of Service to Access Seeker customers as for Ooredoo’s own customers.</w:t>
      </w:r>
    </w:p>
    <w:p w14:paraId="6B81DD96" w14:textId="77777777" w:rsidR="00F10AB2" w:rsidRPr="00235AA4" w:rsidRDefault="00F10AB2" w:rsidP="00F10AB2">
      <w:pPr>
        <w:rPr>
          <w:lang w:val="en-GB"/>
        </w:rPr>
      </w:pPr>
    </w:p>
    <w:p w14:paraId="306B08BF" w14:textId="77777777" w:rsidR="00F10AB2" w:rsidRPr="00235AA4" w:rsidRDefault="00F10AB2" w:rsidP="00F10AB2">
      <w:pPr>
        <w:pStyle w:val="Heading2"/>
        <w:numPr>
          <w:ilvl w:val="1"/>
          <w:numId w:val="9"/>
        </w:numPr>
        <w:ind w:left="990" w:hanging="630"/>
        <w:rPr>
          <w:rFonts w:asciiTheme="minorBidi" w:hAnsiTheme="minorBidi" w:cstheme="minorBidi"/>
          <w:b/>
          <w:bCs/>
          <w:color w:val="auto"/>
          <w:sz w:val="20"/>
          <w:szCs w:val="20"/>
        </w:rPr>
      </w:pPr>
      <w:r w:rsidRPr="00235AA4">
        <w:rPr>
          <w:rFonts w:asciiTheme="minorBidi" w:hAnsiTheme="minorBidi" w:cstheme="minorBidi"/>
          <w:b/>
          <w:bCs/>
          <w:color w:val="auto"/>
          <w:sz w:val="20"/>
          <w:szCs w:val="20"/>
        </w:rPr>
        <w:lastRenderedPageBreak/>
        <w:t>Testing</w:t>
      </w:r>
    </w:p>
    <w:p w14:paraId="3DF0118E" w14:textId="77777777" w:rsidR="00F10AB2" w:rsidRPr="00235AA4" w:rsidRDefault="00F10AB2" w:rsidP="00F10AB2">
      <w:pPr>
        <w:pStyle w:val="Heading2"/>
        <w:numPr>
          <w:ilvl w:val="2"/>
          <w:numId w:val="9"/>
        </w:numPr>
        <w:ind w:left="990" w:hanging="630"/>
        <w:rPr>
          <w:rFonts w:asciiTheme="minorBidi" w:hAnsiTheme="minorBidi" w:cstheme="minorBidi"/>
          <w:color w:val="auto"/>
          <w:sz w:val="20"/>
          <w:szCs w:val="20"/>
        </w:rPr>
      </w:pPr>
      <w:r w:rsidRPr="00235AA4">
        <w:rPr>
          <w:rFonts w:asciiTheme="minorBidi" w:hAnsiTheme="minorBidi"/>
          <w:color w:val="auto"/>
          <w:sz w:val="20"/>
          <w:szCs w:val="20"/>
        </w:rPr>
        <w:t xml:space="preserve">The Parties will make test numbers (MSISDN) available to one another for the purpose of call tests to be performed.  </w:t>
      </w:r>
      <w:bookmarkStart w:id="12" w:name="OLE_LINK20"/>
    </w:p>
    <w:p w14:paraId="67DECCF7" w14:textId="77777777" w:rsidR="00F10AB2" w:rsidRPr="00235AA4" w:rsidRDefault="00F10AB2" w:rsidP="00F10AB2">
      <w:pPr>
        <w:pStyle w:val="Heading2"/>
        <w:numPr>
          <w:ilvl w:val="2"/>
          <w:numId w:val="9"/>
        </w:numPr>
        <w:ind w:left="990" w:hanging="630"/>
        <w:rPr>
          <w:rFonts w:asciiTheme="minorBidi" w:hAnsiTheme="minorBidi" w:cstheme="minorBidi"/>
          <w:color w:val="auto"/>
          <w:sz w:val="20"/>
          <w:szCs w:val="20"/>
        </w:rPr>
      </w:pPr>
      <w:r w:rsidRPr="00235AA4">
        <w:rPr>
          <w:rFonts w:asciiTheme="minorBidi" w:hAnsiTheme="minorBidi"/>
          <w:color w:val="auto"/>
          <w:sz w:val="20"/>
          <w:szCs w:val="20"/>
        </w:rPr>
        <w:t xml:space="preserve">Each Party may request test numbers (MSISDN) from the other Party for the purpose of call tests.  The request shall be in writing and shall specify the number of test numbers required for the purpose of the tests, the description of the tests to be performed and the service type for each test number. The service types are pre-paid and post-paid.  </w:t>
      </w:r>
    </w:p>
    <w:p w14:paraId="5E8A0EDF" w14:textId="696A0209" w:rsidR="00F10AB2" w:rsidRPr="00235AA4" w:rsidRDefault="00F10AB2" w:rsidP="00F10AB2">
      <w:pPr>
        <w:pStyle w:val="Heading2"/>
        <w:numPr>
          <w:ilvl w:val="2"/>
          <w:numId w:val="9"/>
        </w:numPr>
        <w:ind w:left="990" w:hanging="630"/>
        <w:rPr>
          <w:rFonts w:asciiTheme="minorBidi" w:hAnsiTheme="minorBidi"/>
        </w:rPr>
      </w:pPr>
      <w:r w:rsidRPr="00235AA4">
        <w:rPr>
          <w:rFonts w:asciiTheme="minorBidi" w:hAnsiTheme="minorBidi"/>
          <w:color w:val="auto"/>
          <w:sz w:val="20"/>
          <w:szCs w:val="20"/>
        </w:rPr>
        <w:t>Such requested test numbers will not be unreasonably withheld or delayed by the requested Party</w:t>
      </w:r>
      <w:r w:rsidRPr="00235AA4">
        <w:rPr>
          <w:rFonts w:asciiTheme="minorBidi" w:hAnsiTheme="minorBidi"/>
        </w:rPr>
        <w:t>.</w:t>
      </w:r>
    </w:p>
    <w:p w14:paraId="798BDE8F" w14:textId="77777777" w:rsidR="008A1B96" w:rsidRPr="00235AA4" w:rsidRDefault="008A1B96" w:rsidP="008A1B96"/>
    <w:bookmarkEnd w:id="12"/>
    <w:p w14:paraId="727CB0A3" w14:textId="77777777" w:rsidR="008A1B96" w:rsidRPr="00235AA4" w:rsidRDefault="00F10AB2" w:rsidP="008A1B96">
      <w:pPr>
        <w:pStyle w:val="Heading2"/>
        <w:numPr>
          <w:ilvl w:val="1"/>
          <w:numId w:val="9"/>
        </w:numPr>
        <w:ind w:left="990" w:hanging="630"/>
        <w:rPr>
          <w:rFonts w:asciiTheme="minorBidi" w:hAnsiTheme="minorBidi" w:cstheme="minorBidi"/>
          <w:b/>
          <w:bCs/>
          <w:color w:val="auto"/>
          <w:sz w:val="20"/>
          <w:szCs w:val="20"/>
        </w:rPr>
      </w:pPr>
      <w:r w:rsidRPr="00235AA4">
        <w:rPr>
          <w:rFonts w:asciiTheme="minorBidi" w:hAnsiTheme="minorBidi" w:cstheme="minorBidi"/>
          <w:b/>
          <w:bCs/>
          <w:color w:val="auto"/>
          <w:sz w:val="20"/>
          <w:szCs w:val="20"/>
        </w:rPr>
        <w:t>Obligations on signaling use</w:t>
      </w:r>
    </w:p>
    <w:p w14:paraId="744D5227" w14:textId="34914481" w:rsidR="00F10AB2" w:rsidRPr="00235AA4" w:rsidRDefault="00F10AB2" w:rsidP="008A1B96">
      <w:pPr>
        <w:pStyle w:val="Heading2"/>
        <w:numPr>
          <w:ilvl w:val="2"/>
          <w:numId w:val="9"/>
        </w:numPr>
        <w:ind w:left="990" w:hanging="630"/>
        <w:rPr>
          <w:rFonts w:asciiTheme="minorBidi" w:hAnsiTheme="minorBidi" w:cstheme="minorBidi"/>
          <w:color w:val="C00000"/>
        </w:rPr>
      </w:pPr>
      <w:r w:rsidRPr="00235AA4">
        <w:rPr>
          <w:rFonts w:asciiTheme="minorBidi" w:hAnsiTheme="minorBidi"/>
          <w:color w:val="auto"/>
          <w:sz w:val="20"/>
          <w:szCs w:val="20"/>
          <w:lang w:val="en-GB"/>
        </w:rPr>
        <w:t>In the ISUP signalling Ooredoo has to send the CLI (Calling Line Identification), the category, the redirecting number and the forwarding indicator.</w:t>
      </w:r>
      <w:r w:rsidRPr="00235AA4">
        <w:rPr>
          <w:rFonts w:asciiTheme="minorBidi" w:hAnsiTheme="minorBidi"/>
          <w:color w:val="auto"/>
          <w:sz w:val="24"/>
          <w:szCs w:val="24"/>
          <w:lang w:val="en-GB"/>
        </w:rPr>
        <w:t xml:space="preserve"> </w:t>
      </w:r>
    </w:p>
    <w:p w14:paraId="05E6168E" w14:textId="77777777" w:rsidR="008A1B96" w:rsidRPr="00235AA4" w:rsidRDefault="008A1B96" w:rsidP="008A1B96">
      <w:pPr>
        <w:pStyle w:val="Heading2"/>
        <w:ind w:left="720"/>
        <w:rPr>
          <w:rFonts w:asciiTheme="minorBidi" w:hAnsiTheme="minorBidi" w:cstheme="minorBidi"/>
          <w:color w:val="C00000"/>
        </w:rPr>
      </w:pPr>
    </w:p>
    <w:p w14:paraId="62B29079" w14:textId="77777777" w:rsidR="008A1B96" w:rsidRPr="00235AA4" w:rsidRDefault="00F10AB2" w:rsidP="008A1B96">
      <w:pPr>
        <w:pStyle w:val="Heading2"/>
        <w:numPr>
          <w:ilvl w:val="1"/>
          <w:numId w:val="9"/>
        </w:numPr>
        <w:tabs>
          <w:tab w:val="left" w:pos="990"/>
        </w:tabs>
        <w:ind w:left="990" w:hanging="630"/>
        <w:rPr>
          <w:rFonts w:asciiTheme="minorBidi" w:hAnsiTheme="minorBidi" w:cstheme="minorBidi"/>
          <w:b/>
          <w:bCs/>
          <w:color w:val="auto"/>
          <w:sz w:val="20"/>
          <w:szCs w:val="20"/>
        </w:rPr>
      </w:pPr>
      <w:r w:rsidRPr="00235AA4">
        <w:rPr>
          <w:rFonts w:asciiTheme="minorBidi" w:hAnsiTheme="minorBidi" w:cstheme="minorBidi"/>
          <w:b/>
          <w:bCs/>
          <w:color w:val="auto"/>
          <w:sz w:val="20"/>
          <w:szCs w:val="20"/>
        </w:rPr>
        <w:t>Use of logos etc.</w:t>
      </w:r>
    </w:p>
    <w:p w14:paraId="4DE0EDBD" w14:textId="77777777" w:rsidR="008A1B96" w:rsidRPr="00235AA4" w:rsidRDefault="00F10AB2" w:rsidP="008A1B96">
      <w:pPr>
        <w:pStyle w:val="Heading2"/>
        <w:numPr>
          <w:ilvl w:val="2"/>
          <w:numId w:val="9"/>
        </w:numPr>
        <w:tabs>
          <w:tab w:val="left" w:pos="990"/>
        </w:tabs>
        <w:ind w:left="990" w:hanging="630"/>
        <w:rPr>
          <w:rFonts w:asciiTheme="minorBidi" w:hAnsiTheme="minorBidi" w:cstheme="minorBidi"/>
          <w:color w:val="auto"/>
          <w:sz w:val="20"/>
          <w:szCs w:val="20"/>
        </w:rPr>
      </w:pPr>
      <w:r w:rsidRPr="00235AA4">
        <w:rPr>
          <w:rFonts w:asciiTheme="minorBidi" w:hAnsiTheme="minorBidi"/>
          <w:color w:val="auto"/>
          <w:sz w:val="20"/>
          <w:szCs w:val="20"/>
          <w:lang w:val="en-GB"/>
        </w:rPr>
        <w:t>Except as expressly otherwise provided in this Agreement, Intellectual Property Rights shall remain the property of the Party creating or owning the same and nothing in this Agreement shall be deemed to confer any assignment or right or title whatsoever or licence of the Intellectual Property Rights of one Party to the other Party, and nothing in this Agreement shall be deemed to restrict the rights of any Party to own, use, enjoy, licence, assign or transfer its own Intellectual Property.</w:t>
      </w:r>
    </w:p>
    <w:p w14:paraId="383B2C0B" w14:textId="449D21FA" w:rsidR="008A1B96" w:rsidRPr="00235AA4" w:rsidRDefault="00F10AB2" w:rsidP="008A1B96">
      <w:pPr>
        <w:pStyle w:val="Heading2"/>
        <w:numPr>
          <w:ilvl w:val="2"/>
          <w:numId w:val="9"/>
        </w:numPr>
        <w:tabs>
          <w:tab w:val="left" w:pos="990"/>
        </w:tabs>
        <w:ind w:left="990" w:hanging="630"/>
        <w:rPr>
          <w:rFonts w:asciiTheme="minorBidi" w:hAnsiTheme="minorBidi"/>
          <w:color w:val="auto"/>
          <w:sz w:val="20"/>
          <w:szCs w:val="20"/>
          <w:lang w:val="en-GB"/>
        </w:rPr>
      </w:pPr>
      <w:r w:rsidRPr="00235AA4">
        <w:rPr>
          <w:rFonts w:asciiTheme="minorBidi" w:hAnsiTheme="minorBidi"/>
          <w:color w:val="auto"/>
          <w:sz w:val="20"/>
          <w:szCs w:val="20"/>
          <w:lang w:val="en-GB"/>
        </w:rPr>
        <w:t>Access Seeker shall be entitled to display or hide Ooredoo as visited network in the terminals at its own discretion.</w:t>
      </w:r>
    </w:p>
    <w:p w14:paraId="5B2D5FA4" w14:textId="77777777" w:rsidR="008A1B96" w:rsidRPr="00235AA4" w:rsidRDefault="008A1B96" w:rsidP="008A1B96">
      <w:pPr>
        <w:rPr>
          <w:lang w:val="en-GB"/>
        </w:rPr>
      </w:pPr>
    </w:p>
    <w:p w14:paraId="721D7B72" w14:textId="77777777" w:rsidR="008A1B96" w:rsidRPr="00235AA4" w:rsidRDefault="00F10AB2" w:rsidP="008A1B96">
      <w:pPr>
        <w:pStyle w:val="Heading2"/>
        <w:numPr>
          <w:ilvl w:val="1"/>
          <w:numId w:val="9"/>
        </w:numPr>
        <w:tabs>
          <w:tab w:val="left" w:pos="990"/>
        </w:tabs>
        <w:ind w:left="990" w:hanging="630"/>
        <w:rPr>
          <w:rFonts w:asciiTheme="minorBidi" w:hAnsiTheme="minorBidi"/>
          <w:b/>
          <w:bCs/>
          <w:color w:val="auto"/>
          <w:sz w:val="20"/>
          <w:szCs w:val="20"/>
          <w:lang w:val="en-GB"/>
        </w:rPr>
      </w:pPr>
      <w:r w:rsidRPr="00235AA4">
        <w:rPr>
          <w:rFonts w:asciiTheme="minorBidi" w:hAnsiTheme="minorBidi" w:cstheme="minorBidi"/>
          <w:b/>
          <w:bCs/>
          <w:color w:val="auto"/>
          <w:sz w:val="20"/>
          <w:szCs w:val="20"/>
        </w:rPr>
        <w:t>Support for emergency calls (with or without SIM cards)</w:t>
      </w:r>
    </w:p>
    <w:p w14:paraId="6D18DFDC" w14:textId="77777777" w:rsidR="008A1B96" w:rsidRPr="00235AA4" w:rsidRDefault="00F10AB2" w:rsidP="008A1B96">
      <w:pPr>
        <w:pStyle w:val="Heading2"/>
        <w:numPr>
          <w:ilvl w:val="2"/>
          <w:numId w:val="9"/>
        </w:numPr>
        <w:tabs>
          <w:tab w:val="left" w:pos="990"/>
        </w:tabs>
        <w:ind w:left="990" w:hanging="630"/>
        <w:rPr>
          <w:rFonts w:asciiTheme="minorBidi" w:hAnsiTheme="minorBidi"/>
          <w:color w:val="auto"/>
          <w:sz w:val="20"/>
          <w:szCs w:val="20"/>
        </w:rPr>
      </w:pPr>
      <w:r w:rsidRPr="00235AA4">
        <w:rPr>
          <w:rFonts w:asciiTheme="minorBidi" w:hAnsiTheme="minorBidi"/>
          <w:color w:val="auto"/>
          <w:sz w:val="20"/>
          <w:szCs w:val="20"/>
        </w:rPr>
        <w:t>Calls to emergency numbers 112 and 9999 shall be routed to the Public Alarm Centre directly. Ooredoo will provide same Quality of Service to Access Seeker customers as for Ooredoo’s own customers.</w:t>
      </w:r>
    </w:p>
    <w:p w14:paraId="32DE9676" w14:textId="77777777" w:rsidR="008A1B96" w:rsidRPr="00235AA4" w:rsidRDefault="008A1B96" w:rsidP="008A1B96">
      <w:pPr>
        <w:pStyle w:val="Heading2"/>
        <w:tabs>
          <w:tab w:val="left" w:pos="990"/>
        </w:tabs>
        <w:ind w:left="360"/>
        <w:rPr>
          <w:rFonts w:asciiTheme="minorBidi" w:hAnsiTheme="minorBidi"/>
          <w:color w:val="auto"/>
          <w:sz w:val="20"/>
          <w:szCs w:val="20"/>
        </w:rPr>
      </w:pPr>
    </w:p>
    <w:p w14:paraId="1BB6ECC0" w14:textId="77777777" w:rsidR="008A1B96" w:rsidRPr="00235AA4" w:rsidRDefault="00F10AB2" w:rsidP="008A1B96">
      <w:pPr>
        <w:pStyle w:val="Heading2"/>
        <w:numPr>
          <w:ilvl w:val="1"/>
          <w:numId w:val="9"/>
        </w:numPr>
        <w:tabs>
          <w:tab w:val="left" w:pos="990"/>
        </w:tabs>
        <w:ind w:left="990" w:hanging="630"/>
        <w:rPr>
          <w:rFonts w:asciiTheme="minorBidi" w:hAnsiTheme="minorBidi"/>
          <w:b/>
          <w:bCs/>
          <w:color w:val="auto"/>
          <w:sz w:val="20"/>
          <w:szCs w:val="20"/>
        </w:rPr>
      </w:pPr>
      <w:r w:rsidRPr="00235AA4">
        <w:rPr>
          <w:rFonts w:asciiTheme="minorBidi" w:hAnsiTheme="minorBidi" w:cstheme="minorBidi"/>
          <w:b/>
          <w:bCs/>
          <w:color w:val="auto"/>
          <w:sz w:val="20"/>
          <w:szCs w:val="20"/>
        </w:rPr>
        <w:t>The relationship with subscribers</w:t>
      </w:r>
      <w:bookmarkStart w:id="13" w:name="OLE_LINK2"/>
    </w:p>
    <w:p w14:paraId="06B21C79" w14:textId="69C93079" w:rsidR="008A1B96" w:rsidRPr="00235AA4" w:rsidRDefault="00F10AB2" w:rsidP="008A1B96">
      <w:pPr>
        <w:pStyle w:val="Heading2"/>
        <w:numPr>
          <w:ilvl w:val="2"/>
          <w:numId w:val="9"/>
        </w:numPr>
        <w:tabs>
          <w:tab w:val="left" w:pos="990"/>
        </w:tabs>
        <w:ind w:left="990" w:hanging="630"/>
        <w:rPr>
          <w:rFonts w:asciiTheme="minorBidi" w:hAnsiTheme="minorBidi"/>
          <w:color w:val="auto"/>
          <w:sz w:val="20"/>
          <w:szCs w:val="20"/>
          <w:lang w:val="en-GB"/>
        </w:rPr>
      </w:pPr>
      <w:r w:rsidRPr="00235AA4">
        <w:rPr>
          <w:rFonts w:asciiTheme="minorBidi" w:hAnsiTheme="minorBidi"/>
          <w:color w:val="auto"/>
          <w:sz w:val="20"/>
          <w:szCs w:val="20"/>
          <w:lang w:val="en-GB"/>
        </w:rPr>
        <w:t>Ooredoo undertakes that it shall not directly, nor through its affiliates, advertise, solicit business, market its products and/or services or otherwise send any unwanted messages to the Access Seeker subscribers when they are roaming on the Ooredoo Network.  For the avoidance of doubt, this includes the sending of any welcome message or notification that roaming is occurring.</w:t>
      </w:r>
      <w:bookmarkStart w:id="14" w:name="OLE_LINK3"/>
      <w:bookmarkStart w:id="15" w:name="OLE_LINK6"/>
      <w:bookmarkEnd w:id="13"/>
    </w:p>
    <w:p w14:paraId="5DE61D68" w14:textId="77777777" w:rsidR="008A1B96" w:rsidRPr="00235AA4" w:rsidRDefault="00F10AB2" w:rsidP="008A1B96">
      <w:pPr>
        <w:pStyle w:val="Heading2"/>
        <w:numPr>
          <w:ilvl w:val="2"/>
          <w:numId w:val="9"/>
        </w:numPr>
        <w:tabs>
          <w:tab w:val="left" w:pos="990"/>
        </w:tabs>
        <w:ind w:left="990" w:hanging="630"/>
        <w:rPr>
          <w:rFonts w:asciiTheme="minorBidi" w:hAnsiTheme="minorBidi"/>
          <w:color w:val="auto"/>
          <w:sz w:val="20"/>
          <w:szCs w:val="20"/>
          <w:lang w:val="en-GB"/>
        </w:rPr>
      </w:pPr>
      <w:r w:rsidRPr="00235AA4">
        <w:rPr>
          <w:rFonts w:asciiTheme="minorBidi" w:hAnsiTheme="minorBidi"/>
          <w:color w:val="auto"/>
          <w:sz w:val="20"/>
          <w:szCs w:val="20"/>
          <w:lang w:val="en-GB"/>
        </w:rPr>
        <w:t>Access Seeker shall handle all Customer Care Obligations to the Roaming Customers except where Ooredoo shall provide the second level support to Access Seeker as described in the National Roaming Agreement. For the avoidance of doubt, Access Seeker shall not at any time refer a Access Seeker customer to Ooredoo Customer Care, or any other Ooredoo entity, when a customer has complaints, inquiries or any other matter regarding the Services offered under this Agreement.</w:t>
      </w:r>
      <w:bookmarkEnd w:id="14"/>
      <w:bookmarkEnd w:id="15"/>
    </w:p>
    <w:p w14:paraId="09652682" w14:textId="77777777" w:rsidR="008A1B96" w:rsidRPr="00235AA4" w:rsidRDefault="008A1B96" w:rsidP="008A1B96">
      <w:pPr>
        <w:rPr>
          <w:lang w:val="en-GB"/>
        </w:rPr>
      </w:pPr>
    </w:p>
    <w:p w14:paraId="27B956E4" w14:textId="77777777" w:rsidR="008A1B96" w:rsidRPr="00235AA4" w:rsidRDefault="00F10AB2" w:rsidP="008A1B96">
      <w:pPr>
        <w:pStyle w:val="Heading2"/>
        <w:numPr>
          <w:ilvl w:val="1"/>
          <w:numId w:val="9"/>
        </w:numPr>
        <w:tabs>
          <w:tab w:val="left" w:pos="990"/>
        </w:tabs>
        <w:ind w:left="990" w:hanging="630"/>
        <w:rPr>
          <w:rFonts w:asciiTheme="minorBidi" w:hAnsiTheme="minorBidi"/>
          <w:b/>
          <w:bCs/>
          <w:color w:val="auto"/>
          <w:sz w:val="20"/>
          <w:szCs w:val="20"/>
        </w:rPr>
      </w:pPr>
      <w:r w:rsidRPr="00235AA4">
        <w:rPr>
          <w:rFonts w:asciiTheme="minorBidi" w:hAnsiTheme="minorBidi" w:cstheme="minorBidi"/>
          <w:b/>
          <w:bCs/>
          <w:color w:val="auto"/>
          <w:sz w:val="20"/>
          <w:szCs w:val="20"/>
        </w:rPr>
        <w:t>Subscriber billing</w:t>
      </w:r>
    </w:p>
    <w:p w14:paraId="050A37D1" w14:textId="77777777" w:rsidR="008A1B96" w:rsidRPr="00235AA4" w:rsidRDefault="00F10AB2" w:rsidP="008A1B96">
      <w:pPr>
        <w:pStyle w:val="Heading2"/>
        <w:numPr>
          <w:ilvl w:val="2"/>
          <w:numId w:val="9"/>
        </w:numPr>
        <w:tabs>
          <w:tab w:val="left" w:pos="990"/>
        </w:tabs>
        <w:ind w:left="990" w:hanging="630"/>
        <w:rPr>
          <w:rFonts w:asciiTheme="minorBidi" w:hAnsiTheme="minorBidi"/>
          <w:color w:val="auto"/>
          <w:sz w:val="20"/>
          <w:szCs w:val="20"/>
        </w:rPr>
      </w:pPr>
      <w:r w:rsidRPr="00235AA4">
        <w:rPr>
          <w:rFonts w:asciiTheme="minorBidi" w:hAnsiTheme="minorBidi"/>
          <w:color w:val="auto"/>
          <w:sz w:val="20"/>
          <w:szCs w:val="20"/>
        </w:rPr>
        <w:t xml:space="preserve">Access Seeker </w:t>
      </w:r>
      <w:r w:rsidRPr="00235AA4">
        <w:rPr>
          <w:rFonts w:asciiTheme="minorBidi" w:hAnsiTheme="minorBidi"/>
          <w:color w:val="auto"/>
          <w:sz w:val="20"/>
          <w:szCs w:val="20"/>
          <w:lang w:val="en-GB"/>
        </w:rPr>
        <w:t xml:space="preserve">shall conduct the actual handling of a bill complaint from Access Seeker’s Roaming Customers. </w:t>
      </w:r>
    </w:p>
    <w:p w14:paraId="4710FB8A" w14:textId="77777777" w:rsidR="008A1B96" w:rsidRPr="00235AA4" w:rsidRDefault="00F10AB2" w:rsidP="008A1B96">
      <w:pPr>
        <w:pStyle w:val="Heading2"/>
        <w:numPr>
          <w:ilvl w:val="2"/>
          <w:numId w:val="9"/>
        </w:numPr>
        <w:tabs>
          <w:tab w:val="left" w:pos="990"/>
        </w:tabs>
        <w:ind w:left="990" w:hanging="630"/>
        <w:rPr>
          <w:rFonts w:asciiTheme="minorBidi" w:hAnsiTheme="minorBidi"/>
          <w:color w:val="auto"/>
          <w:sz w:val="20"/>
          <w:szCs w:val="20"/>
          <w:lang w:val="en-GB"/>
        </w:rPr>
      </w:pPr>
      <w:r w:rsidRPr="00235AA4">
        <w:rPr>
          <w:rFonts w:asciiTheme="minorBidi" w:hAnsiTheme="minorBidi"/>
          <w:color w:val="auto"/>
          <w:sz w:val="20"/>
          <w:szCs w:val="20"/>
          <w:lang w:val="en-GB"/>
        </w:rPr>
        <w:t xml:space="preserve">Ooredoo shall offer Access Seeker assistance when information is required from Ooredoo to enable Access Seeker to handle and respond to Customers’ complaints. </w:t>
      </w:r>
    </w:p>
    <w:p w14:paraId="0882ECE5" w14:textId="77777777" w:rsidR="008A1B96" w:rsidRPr="00235AA4" w:rsidRDefault="008A1B96" w:rsidP="008A1B96">
      <w:pPr>
        <w:rPr>
          <w:lang w:val="en-GB"/>
        </w:rPr>
      </w:pPr>
    </w:p>
    <w:p w14:paraId="193C68B1" w14:textId="77777777" w:rsidR="008A1B96" w:rsidRPr="00235AA4" w:rsidRDefault="00F10AB2" w:rsidP="008A1B96">
      <w:pPr>
        <w:pStyle w:val="Heading2"/>
        <w:numPr>
          <w:ilvl w:val="1"/>
          <w:numId w:val="9"/>
        </w:numPr>
        <w:tabs>
          <w:tab w:val="left" w:pos="990"/>
        </w:tabs>
        <w:ind w:left="990" w:hanging="630"/>
        <w:rPr>
          <w:rFonts w:asciiTheme="minorBidi" w:hAnsiTheme="minorBidi"/>
          <w:b/>
          <w:bCs/>
          <w:color w:val="auto"/>
          <w:sz w:val="20"/>
          <w:szCs w:val="20"/>
        </w:rPr>
      </w:pPr>
      <w:r w:rsidRPr="00235AA4">
        <w:rPr>
          <w:rFonts w:asciiTheme="minorBidi" w:hAnsiTheme="minorBidi" w:cstheme="minorBidi"/>
          <w:b/>
          <w:bCs/>
          <w:color w:val="auto"/>
          <w:sz w:val="20"/>
          <w:szCs w:val="20"/>
        </w:rPr>
        <w:lastRenderedPageBreak/>
        <w:t>Requirements relating to lawful interception and traffic information</w:t>
      </w:r>
    </w:p>
    <w:p w14:paraId="059B4F05" w14:textId="77777777" w:rsidR="008A1B96" w:rsidRPr="00235AA4" w:rsidRDefault="00F10AB2" w:rsidP="008A1B96">
      <w:pPr>
        <w:pStyle w:val="Heading2"/>
        <w:numPr>
          <w:ilvl w:val="2"/>
          <w:numId w:val="9"/>
        </w:numPr>
        <w:tabs>
          <w:tab w:val="left" w:pos="990"/>
        </w:tabs>
        <w:ind w:left="990" w:hanging="630"/>
        <w:rPr>
          <w:rFonts w:asciiTheme="minorBidi" w:hAnsiTheme="minorBidi"/>
          <w:color w:val="auto"/>
          <w:sz w:val="20"/>
          <w:szCs w:val="20"/>
        </w:rPr>
      </w:pPr>
      <w:r w:rsidRPr="00235AA4">
        <w:rPr>
          <w:rFonts w:asciiTheme="minorBidi" w:hAnsiTheme="minorBidi"/>
          <w:color w:val="auto"/>
          <w:sz w:val="20"/>
          <w:szCs w:val="20"/>
        </w:rPr>
        <w:t>As per main body</w:t>
      </w:r>
    </w:p>
    <w:p w14:paraId="21C6D25A" w14:textId="77777777" w:rsidR="008A1B96" w:rsidRPr="00235AA4" w:rsidRDefault="008A1B96" w:rsidP="008A1B96"/>
    <w:p w14:paraId="5FB5C275" w14:textId="77777777" w:rsidR="008A1B96" w:rsidRPr="00235AA4" w:rsidRDefault="00F10AB2" w:rsidP="008A1B96">
      <w:pPr>
        <w:pStyle w:val="Heading2"/>
        <w:numPr>
          <w:ilvl w:val="1"/>
          <w:numId w:val="9"/>
        </w:numPr>
        <w:tabs>
          <w:tab w:val="left" w:pos="990"/>
        </w:tabs>
        <w:ind w:left="990" w:hanging="630"/>
        <w:rPr>
          <w:rFonts w:asciiTheme="minorBidi" w:hAnsiTheme="minorBidi"/>
          <w:b/>
          <w:bCs/>
          <w:color w:val="auto"/>
          <w:sz w:val="20"/>
          <w:szCs w:val="20"/>
        </w:rPr>
      </w:pPr>
      <w:r w:rsidRPr="00235AA4">
        <w:rPr>
          <w:rFonts w:asciiTheme="minorBidi" w:hAnsiTheme="minorBidi" w:cstheme="minorBidi"/>
          <w:b/>
          <w:bCs/>
          <w:color w:val="auto"/>
          <w:sz w:val="20"/>
          <w:szCs w:val="20"/>
        </w:rPr>
        <w:t>Capacity forecasting and provisioning</w:t>
      </w:r>
    </w:p>
    <w:p w14:paraId="4ED44578" w14:textId="3A42F263" w:rsidR="00F10AB2" w:rsidRPr="00235AA4" w:rsidRDefault="00F10AB2" w:rsidP="008A1B96">
      <w:pPr>
        <w:pStyle w:val="Heading2"/>
        <w:numPr>
          <w:ilvl w:val="2"/>
          <w:numId w:val="9"/>
        </w:numPr>
        <w:tabs>
          <w:tab w:val="left" w:pos="990"/>
        </w:tabs>
        <w:ind w:left="990" w:hanging="630"/>
        <w:rPr>
          <w:rFonts w:asciiTheme="minorBidi" w:hAnsiTheme="minorBidi"/>
          <w:color w:val="auto"/>
          <w:sz w:val="20"/>
          <w:szCs w:val="20"/>
        </w:rPr>
      </w:pPr>
      <w:r w:rsidRPr="00235AA4">
        <w:rPr>
          <w:rFonts w:asciiTheme="minorBidi" w:hAnsiTheme="minorBidi"/>
          <w:color w:val="auto"/>
          <w:sz w:val="20"/>
          <w:szCs w:val="20"/>
        </w:rPr>
        <w:t xml:space="preserve">The provisions to manage capacity issues that may arise between Ooredoo and </w:t>
      </w:r>
      <w:r w:rsidR="008A1B96" w:rsidRPr="00235AA4">
        <w:rPr>
          <w:rFonts w:asciiTheme="minorBidi" w:hAnsiTheme="minorBidi"/>
          <w:color w:val="auto"/>
          <w:sz w:val="20"/>
          <w:szCs w:val="20"/>
        </w:rPr>
        <w:t xml:space="preserve">Access Seeker </w:t>
      </w:r>
      <w:r w:rsidRPr="00235AA4">
        <w:rPr>
          <w:rFonts w:asciiTheme="minorBidi" w:hAnsiTheme="minorBidi"/>
          <w:color w:val="auto"/>
          <w:sz w:val="20"/>
          <w:szCs w:val="20"/>
        </w:rPr>
        <w:t>and procedures for the coordination of traffic forecasts and network planning and provisioning are laid out in the main body of the Agreement.</w:t>
      </w:r>
    </w:p>
    <w:p w14:paraId="4079F38C" w14:textId="77777777" w:rsidR="00F10AB2" w:rsidRPr="00235AA4" w:rsidRDefault="00F10AB2" w:rsidP="00F10AB2">
      <w:pPr>
        <w:pStyle w:val="ListParagraph"/>
        <w:numPr>
          <w:ilvl w:val="0"/>
          <w:numId w:val="9"/>
        </w:numPr>
        <w:rPr>
          <w:rFonts w:asciiTheme="minorBidi" w:hAnsiTheme="minorBidi"/>
        </w:rPr>
      </w:pPr>
      <w:r w:rsidRPr="00235AA4">
        <w:rPr>
          <w:rFonts w:asciiTheme="minorBidi" w:hAnsiTheme="minorBidi"/>
        </w:rPr>
        <w:br w:type="page"/>
      </w:r>
    </w:p>
    <w:p w14:paraId="23ECA44B" w14:textId="77777777" w:rsidR="00F10AB2" w:rsidRPr="00235AA4" w:rsidRDefault="00F10AB2" w:rsidP="00F10AB2">
      <w:pPr>
        <w:sectPr w:rsidR="00F10AB2" w:rsidRPr="00235AA4">
          <w:footerReference w:type="default" r:id="rId8"/>
          <w:pgSz w:w="11900" w:h="16840"/>
          <w:pgMar w:top="1480" w:right="1260" w:bottom="280" w:left="1560" w:header="560" w:footer="594" w:gutter="0"/>
          <w:cols w:space="720"/>
        </w:sectPr>
      </w:pPr>
    </w:p>
    <w:p w14:paraId="1182E657" w14:textId="430AC675" w:rsidR="009B4451" w:rsidRPr="00E461AB" w:rsidRDefault="009B4451" w:rsidP="008A1B96">
      <w:pPr>
        <w:pStyle w:val="Rubrik1-ejnum"/>
        <w:numPr>
          <w:ilvl w:val="0"/>
          <w:numId w:val="13"/>
        </w:numPr>
        <w:rPr>
          <w:rFonts w:asciiTheme="minorBidi" w:hAnsiTheme="minorBidi" w:cstheme="minorBidi"/>
          <w:color w:val="FFFFFF" w:themeColor="background1"/>
          <w:sz w:val="32"/>
          <w:szCs w:val="28"/>
        </w:rPr>
      </w:pPr>
      <w:bookmarkStart w:id="16" w:name="_Toc467572480"/>
      <w:r w:rsidRPr="00E461AB">
        <w:rPr>
          <w:rFonts w:asciiTheme="minorBidi" w:hAnsiTheme="minorBidi" w:cstheme="minorBidi"/>
          <w:color w:val="FFFFFF" w:themeColor="background1"/>
          <w:sz w:val="32"/>
          <w:szCs w:val="28"/>
        </w:rPr>
        <w:lastRenderedPageBreak/>
        <w:t>Charges, billing, and payment</w:t>
      </w:r>
      <w:bookmarkEnd w:id="16"/>
    </w:p>
    <w:p w14:paraId="6BC7580D" w14:textId="26F653CF" w:rsidR="000538E1" w:rsidRPr="00235AA4" w:rsidRDefault="00917B8C" w:rsidP="00917B8C">
      <w:pPr>
        <w:pStyle w:val="Heading2"/>
        <w:numPr>
          <w:ilvl w:val="1"/>
          <w:numId w:val="13"/>
        </w:numPr>
        <w:ind w:hanging="705"/>
        <w:rPr>
          <w:rFonts w:asciiTheme="minorBidi" w:hAnsiTheme="minorBidi" w:cstheme="minorBidi"/>
          <w:b/>
          <w:bCs/>
          <w:color w:val="auto"/>
          <w:sz w:val="20"/>
          <w:szCs w:val="20"/>
          <w:lang w:val="sv-SE"/>
        </w:rPr>
      </w:pPr>
      <w:r w:rsidRPr="00235AA4">
        <w:rPr>
          <w:rFonts w:asciiTheme="minorBidi" w:hAnsiTheme="minorBidi" w:cstheme="minorBidi"/>
          <w:b/>
          <w:bCs/>
          <w:color w:val="auto"/>
          <w:sz w:val="20"/>
          <w:szCs w:val="20"/>
          <w:lang w:val="sv-SE"/>
        </w:rPr>
        <w:t>Charging Principle</w:t>
      </w:r>
    </w:p>
    <w:p w14:paraId="6BC609EB" w14:textId="461F9FEE" w:rsidR="008A1B96" w:rsidRPr="00235AA4" w:rsidRDefault="000538E1">
      <w:pPr>
        <w:pStyle w:val="ListParagraph"/>
        <w:numPr>
          <w:ilvl w:val="2"/>
          <w:numId w:val="13"/>
        </w:numPr>
        <w:ind w:left="1170"/>
        <w:rPr>
          <w:sz w:val="20"/>
          <w:szCs w:val="20"/>
          <w:lang w:val="sv-SE"/>
        </w:rPr>
      </w:pPr>
      <w:r w:rsidRPr="00235AA4">
        <w:rPr>
          <w:rFonts w:asciiTheme="minorBidi" w:hAnsiTheme="minorBidi"/>
          <w:sz w:val="20"/>
          <w:szCs w:val="20"/>
          <w:lang w:val="en-GB"/>
        </w:rPr>
        <w:t xml:space="preserve">The tariffs </w:t>
      </w:r>
      <w:bookmarkStart w:id="17" w:name="_MON_1176731227"/>
      <w:bookmarkStart w:id="18" w:name="_Toc103580805"/>
      <w:bookmarkEnd w:id="17"/>
      <w:r w:rsidR="00CB6234">
        <w:rPr>
          <w:rFonts w:asciiTheme="minorBidi" w:hAnsiTheme="minorBidi"/>
          <w:sz w:val="20"/>
          <w:szCs w:val="20"/>
          <w:lang w:val="en-GB"/>
        </w:rPr>
        <w:t>are outlined in Annex F – Pricing.</w:t>
      </w:r>
    </w:p>
    <w:p w14:paraId="2DB967BD" w14:textId="77777777" w:rsidR="008A1B96" w:rsidRPr="00235AA4" w:rsidRDefault="008A1B96" w:rsidP="00917B8C">
      <w:pPr>
        <w:pStyle w:val="ListParagraph"/>
        <w:ind w:left="1155" w:hanging="705"/>
        <w:rPr>
          <w:sz w:val="20"/>
          <w:szCs w:val="20"/>
          <w:lang w:val="sv-SE"/>
        </w:rPr>
      </w:pPr>
    </w:p>
    <w:p w14:paraId="266AD489" w14:textId="2A2ECEAA" w:rsidR="008A1B96" w:rsidRPr="00235AA4" w:rsidRDefault="00917B8C" w:rsidP="00917B8C">
      <w:pPr>
        <w:pStyle w:val="Heading2"/>
        <w:numPr>
          <w:ilvl w:val="1"/>
          <w:numId w:val="14"/>
        </w:numPr>
        <w:ind w:left="1155" w:hanging="705"/>
        <w:rPr>
          <w:rFonts w:asciiTheme="minorBidi" w:hAnsiTheme="minorBidi" w:cstheme="minorBidi"/>
          <w:b/>
          <w:bCs/>
          <w:color w:val="auto"/>
          <w:sz w:val="20"/>
          <w:szCs w:val="20"/>
          <w:lang w:val="sv-SE"/>
        </w:rPr>
      </w:pPr>
      <w:bookmarkStart w:id="19" w:name="_Toc103580806"/>
      <w:bookmarkEnd w:id="18"/>
      <w:r w:rsidRPr="00235AA4">
        <w:rPr>
          <w:rFonts w:asciiTheme="minorBidi" w:hAnsiTheme="minorBidi" w:cstheme="minorBidi"/>
          <w:b/>
          <w:bCs/>
          <w:color w:val="auto"/>
          <w:sz w:val="20"/>
          <w:szCs w:val="20"/>
          <w:lang w:val="sv-SE"/>
        </w:rPr>
        <w:t xml:space="preserve">Operational &amp; Implemenation Cost </w:t>
      </w:r>
      <w:bookmarkEnd w:id="19"/>
    </w:p>
    <w:p w14:paraId="0158ACC1" w14:textId="1C16E33D" w:rsidR="008A1B96" w:rsidRPr="00235AA4" w:rsidRDefault="00F10AB2" w:rsidP="00917B8C">
      <w:pPr>
        <w:pStyle w:val="Heading2"/>
        <w:numPr>
          <w:ilvl w:val="2"/>
          <w:numId w:val="14"/>
        </w:numPr>
        <w:ind w:left="1155" w:hanging="705"/>
        <w:rPr>
          <w:rFonts w:asciiTheme="minorBidi" w:hAnsiTheme="minorBidi"/>
          <w:color w:val="auto"/>
          <w:sz w:val="20"/>
          <w:szCs w:val="20"/>
          <w:lang w:val="en-GB"/>
        </w:rPr>
      </w:pPr>
      <w:r w:rsidRPr="00235AA4">
        <w:rPr>
          <w:rFonts w:asciiTheme="minorBidi" w:hAnsiTheme="minorBidi"/>
          <w:color w:val="auto"/>
          <w:sz w:val="20"/>
          <w:szCs w:val="20"/>
          <w:lang w:val="en-GB"/>
        </w:rPr>
        <w:t xml:space="preserve">Access Seeker </w:t>
      </w:r>
      <w:r w:rsidR="000538E1" w:rsidRPr="00235AA4">
        <w:rPr>
          <w:rFonts w:asciiTheme="minorBidi" w:hAnsiTheme="minorBidi"/>
          <w:color w:val="auto"/>
          <w:sz w:val="20"/>
          <w:szCs w:val="20"/>
          <w:lang w:val="en-GB"/>
        </w:rPr>
        <w:t xml:space="preserve">shall pay all Third Party costs for establishing and maintaining the transmission links between </w:t>
      </w:r>
      <w:r w:rsidR="00082025" w:rsidRPr="00235AA4">
        <w:rPr>
          <w:rFonts w:asciiTheme="minorBidi" w:hAnsiTheme="minorBidi"/>
          <w:color w:val="auto"/>
          <w:sz w:val="20"/>
          <w:szCs w:val="20"/>
          <w:lang w:val="en-GB"/>
        </w:rPr>
        <w:t>Ooredoo</w:t>
      </w:r>
      <w:r w:rsidR="000538E1" w:rsidRPr="00235AA4">
        <w:rPr>
          <w:rFonts w:asciiTheme="minorBidi" w:hAnsiTheme="minorBidi"/>
          <w:color w:val="auto"/>
          <w:sz w:val="20"/>
          <w:szCs w:val="20"/>
          <w:lang w:val="en-GB"/>
        </w:rPr>
        <w:t xml:space="preserve"> and </w:t>
      </w:r>
      <w:r w:rsidR="00917B8C" w:rsidRPr="00235AA4">
        <w:rPr>
          <w:rFonts w:asciiTheme="minorBidi" w:hAnsiTheme="minorBidi"/>
          <w:color w:val="auto"/>
          <w:sz w:val="20"/>
          <w:szCs w:val="20"/>
          <w:lang w:val="en-GB"/>
        </w:rPr>
        <w:t>Access Seeker</w:t>
      </w:r>
      <w:r w:rsidR="000538E1" w:rsidRPr="00235AA4">
        <w:rPr>
          <w:rFonts w:asciiTheme="minorBidi" w:hAnsiTheme="minorBidi"/>
          <w:color w:val="auto"/>
          <w:sz w:val="20"/>
          <w:szCs w:val="20"/>
          <w:lang w:val="en-GB"/>
        </w:rPr>
        <w:t xml:space="preserve">, in respect </w:t>
      </w:r>
      <w:r w:rsidR="00082025" w:rsidRPr="00235AA4">
        <w:rPr>
          <w:rFonts w:asciiTheme="minorBidi" w:hAnsiTheme="minorBidi"/>
          <w:color w:val="auto"/>
          <w:sz w:val="20"/>
          <w:szCs w:val="20"/>
          <w:lang w:val="en-GB"/>
        </w:rPr>
        <w:t>of</w:t>
      </w:r>
      <w:r w:rsidR="000538E1" w:rsidRPr="00235AA4">
        <w:rPr>
          <w:rFonts w:asciiTheme="minorBidi" w:hAnsiTheme="minorBidi"/>
          <w:color w:val="auto"/>
          <w:sz w:val="20"/>
          <w:szCs w:val="20"/>
          <w:lang w:val="en-GB"/>
        </w:rPr>
        <w:t xml:space="preserve"> National Roaming</w:t>
      </w:r>
      <w:r w:rsidR="00082025" w:rsidRPr="00235AA4">
        <w:rPr>
          <w:rFonts w:asciiTheme="minorBidi" w:hAnsiTheme="minorBidi"/>
          <w:color w:val="auto"/>
          <w:sz w:val="20"/>
          <w:szCs w:val="20"/>
          <w:lang w:val="en-GB"/>
        </w:rPr>
        <w:t xml:space="preserve"> Services</w:t>
      </w:r>
      <w:r w:rsidR="000538E1" w:rsidRPr="00235AA4">
        <w:rPr>
          <w:rFonts w:asciiTheme="minorBidi" w:hAnsiTheme="minorBidi"/>
          <w:color w:val="auto"/>
          <w:sz w:val="20"/>
          <w:szCs w:val="20"/>
          <w:lang w:val="en-GB"/>
        </w:rPr>
        <w:t>, in full.</w:t>
      </w:r>
      <w:bookmarkStart w:id="20" w:name="_Toc99623252"/>
      <w:bookmarkStart w:id="21" w:name="_Toc99624729"/>
      <w:bookmarkStart w:id="22" w:name="_Toc99623253"/>
      <w:bookmarkStart w:id="23" w:name="_Toc99624730"/>
      <w:bookmarkStart w:id="24" w:name="_Toc101102571"/>
      <w:bookmarkStart w:id="25" w:name="_Toc101102572"/>
      <w:bookmarkStart w:id="26" w:name="_Toc99623254"/>
      <w:bookmarkStart w:id="27" w:name="_Toc99624731"/>
      <w:bookmarkEnd w:id="20"/>
      <w:bookmarkEnd w:id="21"/>
      <w:bookmarkEnd w:id="22"/>
      <w:bookmarkEnd w:id="23"/>
      <w:bookmarkEnd w:id="24"/>
      <w:bookmarkEnd w:id="25"/>
      <w:bookmarkEnd w:id="26"/>
      <w:bookmarkEnd w:id="27"/>
    </w:p>
    <w:p w14:paraId="06C20A5D" w14:textId="7108BD6A" w:rsidR="00917B8C" w:rsidRPr="00235AA4" w:rsidRDefault="000538E1">
      <w:pPr>
        <w:pStyle w:val="Heading2"/>
        <w:numPr>
          <w:ilvl w:val="2"/>
          <w:numId w:val="14"/>
        </w:numPr>
        <w:ind w:left="1155" w:hanging="705"/>
        <w:rPr>
          <w:rFonts w:asciiTheme="minorBidi" w:hAnsiTheme="minorBidi" w:cstheme="minorBidi"/>
          <w:color w:val="auto"/>
          <w:sz w:val="20"/>
          <w:szCs w:val="20"/>
          <w:lang w:val="en-GB"/>
        </w:rPr>
      </w:pPr>
      <w:r w:rsidRPr="00235AA4">
        <w:rPr>
          <w:rFonts w:asciiTheme="minorBidi" w:hAnsiTheme="minorBidi" w:cstheme="minorBidi"/>
          <w:color w:val="auto"/>
          <w:sz w:val="20"/>
          <w:szCs w:val="20"/>
          <w:lang w:val="en-GB"/>
        </w:rPr>
        <w:t xml:space="preserve">Furthermore, </w:t>
      </w:r>
      <w:r w:rsidR="00F10AB2" w:rsidRPr="00235AA4">
        <w:rPr>
          <w:rFonts w:asciiTheme="minorBidi" w:hAnsiTheme="minorBidi"/>
          <w:color w:val="auto"/>
          <w:sz w:val="20"/>
          <w:szCs w:val="20"/>
          <w:lang w:val="en-GB"/>
        </w:rPr>
        <w:t xml:space="preserve">Access Seeker </w:t>
      </w:r>
      <w:r w:rsidRPr="00235AA4">
        <w:rPr>
          <w:rFonts w:asciiTheme="minorBidi" w:hAnsiTheme="minorBidi" w:cstheme="minorBidi"/>
          <w:color w:val="auto"/>
          <w:sz w:val="20"/>
          <w:szCs w:val="20"/>
          <w:lang w:val="en-GB"/>
        </w:rPr>
        <w:t xml:space="preserve">agrees to pay </w:t>
      </w:r>
      <w:r w:rsidR="00082025" w:rsidRPr="00235AA4">
        <w:rPr>
          <w:rFonts w:asciiTheme="minorBidi" w:hAnsiTheme="minorBidi" w:cstheme="minorBidi"/>
          <w:color w:val="auto"/>
          <w:sz w:val="20"/>
          <w:szCs w:val="20"/>
          <w:lang w:val="en-GB"/>
        </w:rPr>
        <w:t>Ooredoo</w:t>
      </w:r>
      <w:r w:rsidRPr="00235AA4">
        <w:rPr>
          <w:rFonts w:asciiTheme="minorBidi" w:hAnsiTheme="minorBidi" w:cstheme="minorBidi"/>
          <w:color w:val="auto"/>
          <w:sz w:val="20"/>
          <w:szCs w:val="20"/>
          <w:lang w:val="en-GB"/>
        </w:rPr>
        <w:t xml:space="preserve"> a one-off s</w:t>
      </w:r>
      <w:r w:rsidR="008A1B96" w:rsidRPr="00235AA4">
        <w:rPr>
          <w:rFonts w:asciiTheme="minorBidi" w:hAnsiTheme="minorBidi" w:cstheme="minorBidi"/>
          <w:color w:val="auto"/>
          <w:sz w:val="20"/>
          <w:szCs w:val="20"/>
          <w:lang w:val="en-GB"/>
        </w:rPr>
        <w:t xml:space="preserve">et-up fee </w:t>
      </w:r>
      <w:r w:rsidR="00CB6234">
        <w:rPr>
          <w:rFonts w:asciiTheme="minorBidi" w:hAnsiTheme="minorBidi" w:cstheme="minorBidi"/>
          <w:color w:val="auto"/>
          <w:sz w:val="20"/>
          <w:szCs w:val="20"/>
          <w:lang w:val="en-GB"/>
        </w:rPr>
        <w:t>as outlined in Annex F – Pricing.</w:t>
      </w:r>
    </w:p>
    <w:p w14:paraId="14C71C5E" w14:textId="77777777" w:rsidR="00917B8C" w:rsidRPr="00235AA4" w:rsidRDefault="00917B8C" w:rsidP="00917B8C">
      <w:pPr>
        <w:rPr>
          <w:lang w:val="en-GB"/>
        </w:rPr>
      </w:pPr>
    </w:p>
    <w:p w14:paraId="5D3AF1E1" w14:textId="056FC6FF" w:rsidR="008A1B96" w:rsidRPr="00235AA4" w:rsidRDefault="00917B8C" w:rsidP="00917B8C">
      <w:pPr>
        <w:pStyle w:val="Heading2"/>
        <w:numPr>
          <w:ilvl w:val="1"/>
          <w:numId w:val="14"/>
        </w:numPr>
        <w:ind w:left="1155" w:hanging="705"/>
        <w:rPr>
          <w:rFonts w:asciiTheme="minorBidi" w:hAnsiTheme="minorBidi" w:cstheme="minorBidi"/>
          <w:b/>
          <w:bCs/>
          <w:color w:val="auto"/>
          <w:sz w:val="20"/>
          <w:szCs w:val="20"/>
          <w:lang w:val="sv-SE"/>
        </w:rPr>
      </w:pPr>
      <w:r w:rsidRPr="00235AA4">
        <w:rPr>
          <w:rFonts w:asciiTheme="minorBidi" w:hAnsiTheme="minorBidi" w:cstheme="minorBidi"/>
          <w:b/>
          <w:bCs/>
          <w:color w:val="auto"/>
          <w:sz w:val="20"/>
          <w:szCs w:val="20"/>
          <w:lang w:val="en-GB"/>
        </w:rPr>
        <w:t xml:space="preserve">Other Charging Principle </w:t>
      </w:r>
    </w:p>
    <w:p w14:paraId="46273913" w14:textId="77777777" w:rsidR="008A1B96" w:rsidRPr="00235AA4" w:rsidRDefault="00F74A6A" w:rsidP="00917B8C">
      <w:pPr>
        <w:pStyle w:val="Heading2"/>
        <w:numPr>
          <w:ilvl w:val="2"/>
          <w:numId w:val="14"/>
        </w:numPr>
        <w:ind w:left="1155" w:hanging="705"/>
        <w:rPr>
          <w:rFonts w:asciiTheme="minorBidi" w:hAnsiTheme="minorBidi" w:cstheme="minorBidi"/>
          <w:color w:val="auto"/>
          <w:sz w:val="20"/>
          <w:szCs w:val="20"/>
          <w:lang w:val="en-GB"/>
        </w:rPr>
      </w:pPr>
      <w:r w:rsidRPr="00235AA4">
        <w:rPr>
          <w:rFonts w:asciiTheme="minorBidi" w:hAnsiTheme="minorBidi" w:cstheme="minorBidi"/>
          <w:color w:val="auto"/>
          <w:sz w:val="20"/>
          <w:szCs w:val="20"/>
          <w:lang w:val="en-GB"/>
        </w:rPr>
        <w:t>All other billing principles and procedures will be in accordance with the Main Body of this</w:t>
      </w:r>
      <w:r w:rsidR="00A5491E" w:rsidRPr="00235AA4">
        <w:rPr>
          <w:rFonts w:asciiTheme="minorBidi" w:hAnsiTheme="minorBidi" w:cstheme="minorBidi"/>
          <w:color w:val="auto"/>
          <w:sz w:val="20"/>
          <w:szCs w:val="20"/>
          <w:lang w:val="en-GB"/>
        </w:rPr>
        <w:t xml:space="preserve"> Agreement</w:t>
      </w:r>
      <w:r w:rsidR="005613D0" w:rsidRPr="00235AA4">
        <w:rPr>
          <w:rFonts w:asciiTheme="minorBidi" w:hAnsiTheme="minorBidi" w:cstheme="minorBidi"/>
          <w:color w:val="auto"/>
          <w:sz w:val="20"/>
          <w:szCs w:val="20"/>
          <w:lang w:val="en-GB"/>
        </w:rPr>
        <w:t>.</w:t>
      </w:r>
    </w:p>
    <w:p w14:paraId="3597FA1F" w14:textId="77777777" w:rsidR="00917B8C" w:rsidRPr="00235AA4" w:rsidRDefault="00917B8C" w:rsidP="00917B8C">
      <w:pPr>
        <w:rPr>
          <w:lang w:val="en-GB"/>
        </w:rPr>
      </w:pPr>
    </w:p>
    <w:p w14:paraId="3D39E813" w14:textId="1005D928" w:rsidR="008A1B96" w:rsidRPr="00235AA4" w:rsidRDefault="00917B8C" w:rsidP="00917B8C">
      <w:pPr>
        <w:pStyle w:val="Heading2"/>
        <w:numPr>
          <w:ilvl w:val="1"/>
          <w:numId w:val="14"/>
        </w:numPr>
        <w:ind w:left="1155" w:hanging="705"/>
        <w:rPr>
          <w:rFonts w:asciiTheme="minorBidi" w:hAnsiTheme="minorBidi" w:cstheme="minorBidi"/>
          <w:b/>
          <w:bCs/>
          <w:color w:val="auto"/>
          <w:sz w:val="20"/>
          <w:szCs w:val="20"/>
          <w:lang w:val="en-GB"/>
        </w:rPr>
      </w:pPr>
      <w:r w:rsidRPr="00235AA4">
        <w:rPr>
          <w:rFonts w:asciiTheme="minorBidi" w:hAnsiTheme="minorBidi" w:cstheme="minorBidi"/>
          <w:b/>
          <w:bCs/>
          <w:color w:val="auto"/>
          <w:sz w:val="20"/>
          <w:szCs w:val="20"/>
          <w:lang w:val="en-GB"/>
        </w:rPr>
        <w:t xml:space="preserve">Billing </w:t>
      </w:r>
    </w:p>
    <w:p w14:paraId="652F931A" w14:textId="77777777" w:rsidR="008A1B96" w:rsidRPr="00235AA4" w:rsidRDefault="005A0548" w:rsidP="00917B8C">
      <w:pPr>
        <w:pStyle w:val="Heading2"/>
        <w:numPr>
          <w:ilvl w:val="2"/>
          <w:numId w:val="14"/>
        </w:numPr>
        <w:ind w:left="1155" w:hanging="705"/>
        <w:rPr>
          <w:rFonts w:asciiTheme="minorBidi" w:hAnsiTheme="minorBidi" w:cstheme="minorBidi"/>
          <w:color w:val="auto"/>
          <w:sz w:val="20"/>
          <w:szCs w:val="20"/>
          <w:lang w:val="en-GB"/>
        </w:rPr>
      </w:pPr>
      <w:r w:rsidRPr="00235AA4">
        <w:rPr>
          <w:rFonts w:asciiTheme="minorBidi" w:hAnsiTheme="minorBidi" w:cstheme="minorBidi"/>
          <w:color w:val="auto"/>
          <w:sz w:val="20"/>
          <w:szCs w:val="20"/>
          <w:lang w:val="en-GB"/>
        </w:rPr>
        <w:t xml:space="preserve">Ooredoo shall prepare a monthly invoice for calls registered during the invoice period made by the </w:t>
      </w:r>
      <w:r w:rsidR="00F10AB2" w:rsidRPr="00235AA4">
        <w:rPr>
          <w:rFonts w:asciiTheme="minorBidi" w:hAnsiTheme="minorBidi"/>
          <w:color w:val="auto"/>
          <w:sz w:val="20"/>
          <w:szCs w:val="20"/>
          <w:lang w:val="en-GB"/>
        </w:rPr>
        <w:t xml:space="preserve">Access Seeker’s </w:t>
      </w:r>
      <w:r w:rsidRPr="00235AA4">
        <w:rPr>
          <w:rFonts w:asciiTheme="minorBidi" w:hAnsiTheme="minorBidi" w:cstheme="minorBidi"/>
          <w:color w:val="auto"/>
          <w:sz w:val="20"/>
          <w:szCs w:val="20"/>
          <w:lang w:val="en-GB"/>
        </w:rPr>
        <w:t xml:space="preserve">Roaming Customers on the Ooredoo Network. The invoice period shall be a calendar month. </w:t>
      </w:r>
    </w:p>
    <w:p w14:paraId="79493C19" w14:textId="77777777" w:rsidR="008A1B96" w:rsidRPr="00235AA4" w:rsidRDefault="005A0548" w:rsidP="00917B8C">
      <w:pPr>
        <w:pStyle w:val="Heading2"/>
        <w:numPr>
          <w:ilvl w:val="2"/>
          <w:numId w:val="14"/>
        </w:numPr>
        <w:ind w:left="1155" w:hanging="705"/>
        <w:rPr>
          <w:rFonts w:asciiTheme="minorBidi" w:hAnsiTheme="minorBidi" w:cstheme="minorBidi"/>
          <w:color w:val="auto"/>
          <w:sz w:val="20"/>
          <w:szCs w:val="20"/>
          <w:lang w:val="en-GB"/>
        </w:rPr>
      </w:pPr>
      <w:r w:rsidRPr="00235AA4">
        <w:rPr>
          <w:rFonts w:asciiTheme="minorBidi" w:hAnsiTheme="minorBidi" w:cstheme="minorBidi"/>
          <w:color w:val="auto"/>
          <w:sz w:val="20"/>
          <w:szCs w:val="20"/>
          <w:lang w:val="en-GB"/>
        </w:rPr>
        <w:t>Any outstanding settlements for the previous billing period shall be submitted depending on the delay between the actual call and the CDR update in Ooredoo’s billing system.</w:t>
      </w:r>
    </w:p>
    <w:p w14:paraId="2992C791" w14:textId="77777777" w:rsidR="008A1B96" w:rsidRPr="00235AA4" w:rsidRDefault="005A0548" w:rsidP="00917B8C">
      <w:pPr>
        <w:pStyle w:val="Heading2"/>
        <w:numPr>
          <w:ilvl w:val="2"/>
          <w:numId w:val="14"/>
        </w:numPr>
        <w:ind w:left="1155" w:hanging="705"/>
        <w:rPr>
          <w:rFonts w:asciiTheme="minorBidi" w:hAnsiTheme="minorBidi" w:cstheme="minorBidi"/>
          <w:color w:val="auto"/>
          <w:sz w:val="20"/>
          <w:szCs w:val="20"/>
          <w:lang w:val="en-GB"/>
        </w:rPr>
      </w:pPr>
      <w:r w:rsidRPr="00235AA4">
        <w:rPr>
          <w:rFonts w:asciiTheme="minorBidi" w:hAnsiTheme="minorBidi" w:cstheme="minorBidi"/>
          <w:color w:val="auto"/>
          <w:sz w:val="20"/>
          <w:szCs w:val="20"/>
          <w:lang w:val="en-GB"/>
        </w:rPr>
        <w:t xml:space="preserve">However, a single transfer covering a month end shall not be divided between two invoices. The invoices for the previous month shall be sent to </w:t>
      </w:r>
      <w:r w:rsidR="00F10AB2" w:rsidRPr="00235AA4">
        <w:rPr>
          <w:rFonts w:asciiTheme="minorBidi" w:hAnsiTheme="minorBidi"/>
          <w:color w:val="auto"/>
          <w:sz w:val="20"/>
          <w:szCs w:val="20"/>
          <w:lang w:val="en-GB"/>
        </w:rPr>
        <w:t xml:space="preserve">Access Seeker </w:t>
      </w:r>
      <w:r w:rsidRPr="00235AA4">
        <w:rPr>
          <w:rFonts w:asciiTheme="minorBidi" w:hAnsiTheme="minorBidi" w:cstheme="minorBidi"/>
          <w:color w:val="auto"/>
          <w:sz w:val="20"/>
          <w:szCs w:val="20"/>
          <w:lang w:val="en-GB"/>
        </w:rPr>
        <w:t>by the 15</w:t>
      </w:r>
      <w:r w:rsidRPr="00235AA4">
        <w:rPr>
          <w:rFonts w:asciiTheme="minorBidi" w:hAnsiTheme="minorBidi" w:cstheme="minorBidi"/>
          <w:color w:val="auto"/>
          <w:sz w:val="20"/>
          <w:szCs w:val="20"/>
          <w:vertAlign w:val="superscript"/>
          <w:lang w:val="en-GB"/>
        </w:rPr>
        <w:t>th</w:t>
      </w:r>
      <w:r w:rsidRPr="00235AA4">
        <w:rPr>
          <w:rFonts w:asciiTheme="minorBidi" w:hAnsiTheme="minorBidi" w:cstheme="minorBidi"/>
          <w:color w:val="auto"/>
          <w:sz w:val="20"/>
          <w:szCs w:val="20"/>
          <w:lang w:val="en-GB"/>
        </w:rPr>
        <w:t xml:space="preserve"> of the following month for reconciliation. Any discrepancies in the invoice should be communicated by either side. </w:t>
      </w:r>
    </w:p>
    <w:p w14:paraId="6EF27144" w14:textId="77777777" w:rsidR="008A1B96" w:rsidRPr="00235AA4" w:rsidRDefault="005A0548" w:rsidP="00917B8C">
      <w:pPr>
        <w:pStyle w:val="Heading2"/>
        <w:numPr>
          <w:ilvl w:val="2"/>
          <w:numId w:val="14"/>
        </w:numPr>
        <w:ind w:left="1155" w:hanging="705"/>
        <w:rPr>
          <w:rFonts w:asciiTheme="minorBidi" w:hAnsiTheme="minorBidi" w:cstheme="minorBidi"/>
          <w:color w:val="auto"/>
          <w:sz w:val="20"/>
          <w:szCs w:val="20"/>
          <w:lang w:val="en-GB"/>
        </w:rPr>
      </w:pPr>
      <w:r w:rsidRPr="00235AA4">
        <w:rPr>
          <w:rFonts w:asciiTheme="minorBidi" w:hAnsiTheme="minorBidi" w:cstheme="minorBidi"/>
          <w:color w:val="auto"/>
          <w:sz w:val="20"/>
          <w:szCs w:val="20"/>
          <w:lang w:val="en-GB"/>
        </w:rPr>
        <w:t>If appropriate, Ooredoo will issue credit notes and correction invoices to compensate for agreed changes to or agreed errors in Oman Mobile’s invoices.</w:t>
      </w:r>
    </w:p>
    <w:p w14:paraId="2371285C" w14:textId="77777777" w:rsidR="008A1B96" w:rsidRPr="00235AA4" w:rsidRDefault="005A0548" w:rsidP="00917B8C">
      <w:pPr>
        <w:pStyle w:val="Heading2"/>
        <w:numPr>
          <w:ilvl w:val="2"/>
          <w:numId w:val="14"/>
        </w:numPr>
        <w:ind w:left="1155" w:hanging="705"/>
        <w:rPr>
          <w:rFonts w:asciiTheme="minorBidi" w:hAnsiTheme="minorBidi" w:cstheme="minorBidi"/>
          <w:color w:val="auto"/>
          <w:sz w:val="20"/>
          <w:szCs w:val="20"/>
          <w:lang w:val="en-GB"/>
        </w:rPr>
      </w:pPr>
      <w:r w:rsidRPr="00235AA4">
        <w:rPr>
          <w:rFonts w:asciiTheme="minorBidi" w:hAnsiTheme="minorBidi" w:cstheme="minorBidi"/>
          <w:color w:val="auto"/>
          <w:sz w:val="20"/>
          <w:szCs w:val="20"/>
          <w:lang w:val="en-GB"/>
        </w:rPr>
        <w:t xml:space="preserve">The invoice amount (less credit note amounts if applicable) shall be paid by </w:t>
      </w:r>
      <w:r w:rsidR="008A1B96" w:rsidRPr="00235AA4">
        <w:rPr>
          <w:rFonts w:asciiTheme="minorBidi" w:hAnsiTheme="minorBidi"/>
          <w:color w:val="auto"/>
          <w:sz w:val="20"/>
          <w:szCs w:val="20"/>
          <w:lang w:val="en-GB"/>
        </w:rPr>
        <w:t xml:space="preserve">Access Seeker </w:t>
      </w:r>
      <w:r w:rsidRPr="00235AA4">
        <w:rPr>
          <w:rFonts w:asciiTheme="minorBidi" w:hAnsiTheme="minorBidi" w:cstheme="minorBidi"/>
          <w:color w:val="auto"/>
          <w:sz w:val="20"/>
          <w:szCs w:val="20"/>
          <w:lang w:val="en-GB"/>
        </w:rPr>
        <w:t>.</w:t>
      </w:r>
    </w:p>
    <w:p w14:paraId="46AFA190" w14:textId="77777777" w:rsidR="008A1B96" w:rsidRPr="00235AA4" w:rsidRDefault="005A0548" w:rsidP="00917B8C">
      <w:pPr>
        <w:pStyle w:val="Heading2"/>
        <w:numPr>
          <w:ilvl w:val="2"/>
          <w:numId w:val="14"/>
        </w:numPr>
        <w:ind w:left="1155" w:hanging="705"/>
        <w:rPr>
          <w:rFonts w:asciiTheme="minorBidi" w:hAnsiTheme="minorBidi" w:cstheme="minorBidi"/>
          <w:color w:val="auto"/>
          <w:sz w:val="20"/>
          <w:szCs w:val="20"/>
          <w:lang w:val="en-GB"/>
        </w:rPr>
      </w:pPr>
      <w:r w:rsidRPr="00235AA4">
        <w:rPr>
          <w:rFonts w:asciiTheme="minorBidi" w:hAnsiTheme="minorBidi" w:cstheme="minorBidi"/>
          <w:color w:val="auto"/>
          <w:sz w:val="20"/>
          <w:szCs w:val="20"/>
          <w:lang w:val="en-GB"/>
        </w:rPr>
        <w:t>Changes in time schedules concerning the exchange of invoices and payments shall be set three (3) months before implementation at the latest.</w:t>
      </w:r>
    </w:p>
    <w:p w14:paraId="2BE03AEB" w14:textId="77777777" w:rsidR="00917B8C" w:rsidRPr="00235AA4" w:rsidRDefault="005A0548" w:rsidP="00917B8C">
      <w:pPr>
        <w:pStyle w:val="Heading2"/>
        <w:numPr>
          <w:ilvl w:val="2"/>
          <w:numId w:val="14"/>
        </w:numPr>
        <w:ind w:left="1155" w:hanging="705"/>
        <w:rPr>
          <w:rFonts w:asciiTheme="minorBidi" w:hAnsiTheme="minorBidi" w:cstheme="minorBidi"/>
          <w:color w:val="auto"/>
          <w:sz w:val="20"/>
          <w:szCs w:val="20"/>
          <w:lang w:val="en-GB"/>
        </w:rPr>
      </w:pPr>
      <w:r w:rsidRPr="00235AA4">
        <w:rPr>
          <w:rFonts w:asciiTheme="minorBidi" w:hAnsiTheme="minorBidi" w:cstheme="minorBidi"/>
          <w:color w:val="auto"/>
          <w:sz w:val="20"/>
          <w:szCs w:val="20"/>
          <w:lang w:val="en-GB"/>
        </w:rPr>
        <w:t xml:space="preserve">Payments between the Parties shall not be reduced, suspended or otherwise affected by claims against or payments made by </w:t>
      </w:r>
      <w:r w:rsidR="00F10AB2" w:rsidRPr="00235AA4">
        <w:rPr>
          <w:rFonts w:asciiTheme="minorBidi" w:hAnsiTheme="minorBidi"/>
          <w:color w:val="auto"/>
          <w:sz w:val="20"/>
          <w:szCs w:val="20"/>
          <w:lang w:val="en-GB"/>
        </w:rPr>
        <w:t xml:space="preserve">Access Seeker </w:t>
      </w:r>
      <w:r w:rsidRPr="00235AA4">
        <w:rPr>
          <w:rFonts w:asciiTheme="minorBidi" w:hAnsiTheme="minorBidi" w:cstheme="minorBidi"/>
          <w:color w:val="auto"/>
          <w:sz w:val="20"/>
          <w:szCs w:val="20"/>
          <w:lang w:val="en-GB"/>
        </w:rPr>
        <w:t xml:space="preserve">or by </w:t>
      </w:r>
      <w:r w:rsidR="00F10AB2" w:rsidRPr="00235AA4">
        <w:rPr>
          <w:rFonts w:asciiTheme="minorBidi" w:hAnsiTheme="minorBidi"/>
          <w:color w:val="auto"/>
          <w:sz w:val="20"/>
          <w:szCs w:val="20"/>
          <w:lang w:val="en-GB"/>
        </w:rPr>
        <w:t xml:space="preserve">Access Seeker’s </w:t>
      </w:r>
      <w:r w:rsidRPr="00235AA4">
        <w:rPr>
          <w:rFonts w:asciiTheme="minorBidi" w:hAnsiTheme="minorBidi" w:cstheme="minorBidi"/>
          <w:color w:val="auto"/>
          <w:sz w:val="20"/>
          <w:szCs w:val="20"/>
          <w:lang w:val="en-GB"/>
        </w:rPr>
        <w:t>Roaming Customers on the basis that all or any of the minutes of the accounting period result from fraud.</w:t>
      </w:r>
    </w:p>
    <w:p w14:paraId="3BCB1341" w14:textId="77777777" w:rsidR="00917B8C" w:rsidRPr="00235AA4" w:rsidRDefault="00917B8C" w:rsidP="00917B8C">
      <w:pPr>
        <w:rPr>
          <w:lang w:val="en-GB"/>
        </w:rPr>
      </w:pPr>
    </w:p>
    <w:p w14:paraId="52398FF6" w14:textId="77777777" w:rsidR="00917B8C" w:rsidRPr="00235AA4" w:rsidRDefault="001C06B6" w:rsidP="00917B8C">
      <w:pPr>
        <w:pStyle w:val="Heading2"/>
        <w:numPr>
          <w:ilvl w:val="1"/>
          <w:numId w:val="14"/>
        </w:numPr>
        <w:tabs>
          <w:tab w:val="left" w:pos="1170"/>
        </w:tabs>
        <w:ind w:left="1170" w:hanging="720"/>
        <w:rPr>
          <w:rFonts w:asciiTheme="minorBidi" w:hAnsiTheme="minorBidi" w:cstheme="minorBidi"/>
          <w:b/>
          <w:bCs/>
          <w:color w:val="auto"/>
          <w:sz w:val="20"/>
          <w:szCs w:val="20"/>
          <w:lang w:val="en-GB"/>
        </w:rPr>
      </w:pPr>
      <w:r w:rsidRPr="00235AA4">
        <w:rPr>
          <w:rFonts w:asciiTheme="minorBidi" w:hAnsiTheme="minorBidi" w:cstheme="minorBidi"/>
          <w:b/>
          <w:bCs/>
          <w:color w:val="auto"/>
          <w:sz w:val="20"/>
          <w:szCs w:val="20"/>
          <w:lang w:val="en-GB"/>
        </w:rPr>
        <w:lastRenderedPageBreak/>
        <w:t>Exchange of call billing information</w:t>
      </w:r>
    </w:p>
    <w:p w14:paraId="51D76929" w14:textId="259E3B89" w:rsidR="00917B8C" w:rsidRPr="00235AA4" w:rsidRDefault="00540FDD" w:rsidP="0063374A">
      <w:pPr>
        <w:pStyle w:val="Heading2"/>
        <w:numPr>
          <w:ilvl w:val="2"/>
          <w:numId w:val="14"/>
        </w:numPr>
        <w:tabs>
          <w:tab w:val="left" w:pos="1170"/>
        </w:tabs>
        <w:ind w:left="1170"/>
        <w:rPr>
          <w:rFonts w:asciiTheme="minorBidi" w:hAnsiTheme="minorBidi" w:cstheme="minorBidi"/>
          <w:color w:val="auto"/>
          <w:sz w:val="20"/>
          <w:szCs w:val="20"/>
          <w:lang w:val="en-GB"/>
        </w:rPr>
      </w:pPr>
      <w:r w:rsidRPr="00235AA4">
        <w:rPr>
          <w:rFonts w:asciiTheme="minorBidi" w:hAnsiTheme="minorBidi" w:cstheme="minorBidi"/>
          <w:color w:val="auto"/>
          <w:sz w:val="20"/>
          <w:szCs w:val="20"/>
          <w:lang w:val="en-GB"/>
        </w:rPr>
        <w:t xml:space="preserve">In case </w:t>
      </w:r>
      <w:r w:rsidR="00F10AB2" w:rsidRPr="00235AA4">
        <w:rPr>
          <w:rFonts w:asciiTheme="minorBidi" w:hAnsiTheme="minorBidi"/>
          <w:color w:val="auto"/>
          <w:sz w:val="20"/>
          <w:szCs w:val="20"/>
          <w:lang w:val="en-GB"/>
        </w:rPr>
        <w:t xml:space="preserve">Access Seeker </w:t>
      </w:r>
      <w:r w:rsidRPr="00235AA4">
        <w:rPr>
          <w:rFonts w:asciiTheme="minorBidi" w:hAnsiTheme="minorBidi" w:cstheme="minorBidi"/>
          <w:color w:val="auto"/>
          <w:sz w:val="20"/>
          <w:szCs w:val="20"/>
          <w:lang w:val="en-GB"/>
        </w:rPr>
        <w:t xml:space="preserve">requires CDR information from Ooredoo, Ooredoo will deliver those as described below. </w:t>
      </w:r>
    </w:p>
    <w:p w14:paraId="48512298" w14:textId="77777777" w:rsidR="00917B8C" w:rsidRPr="00235AA4" w:rsidRDefault="00540FDD" w:rsidP="00917B8C">
      <w:pPr>
        <w:pStyle w:val="Heading2"/>
        <w:numPr>
          <w:ilvl w:val="2"/>
          <w:numId w:val="14"/>
        </w:numPr>
        <w:tabs>
          <w:tab w:val="left" w:pos="1170"/>
        </w:tabs>
        <w:ind w:left="1170"/>
        <w:rPr>
          <w:rFonts w:asciiTheme="minorBidi" w:hAnsiTheme="minorBidi" w:cstheme="minorBidi"/>
          <w:color w:val="auto"/>
          <w:sz w:val="20"/>
          <w:szCs w:val="20"/>
          <w:lang w:val="en-GB"/>
        </w:rPr>
      </w:pPr>
      <w:r w:rsidRPr="00235AA4">
        <w:rPr>
          <w:rFonts w:asciiTheme="minorBidi" w:hAnsiTheme="minorBidi" w:cstheme="minorBidi"/>
          <w:color w:val="auto"/>
          <w:sz w:val="20"/>
          <w:szCs w:val="20"/>
          <w:lang w:val="en-GB"/>
        </w:rPr>
        <w:t>CDR specifications shall be implemented in accordance with standards as agreed between the Parties.</w:t>
      </w:r>
      <w:bookmarkStart w:id="28" w:name="OLE_LINK25"/>
    </w:p>
    <w:p w14:paraId="4BCA017F" w14:textId="77777777" w:rsidR="00917B8C" w:rsidRPr="00235AA4" w:rsidRDefault="00540FDD" w:rsidP="00917B8C">
      <w:pPr>
        <w:pStyle w:val="Heading2"/>
        <w:numPr>
          <w:ilvl w:val="2"/>
          <w:numId w:val="14"/>
        </w:numPr>
        <w:tabs>
          <w:tab w:val="left" w:pos="1170"/>
        </w:tabs>
        <w:ind w:left="1170"/>
        <w:rPr>
          <w:rFonts w:asciiTheme="minorBidi" w:hAnsiTheme="minorBidi" w:cstheme="minorBidi"/>
          <w:color w:val="auto"/>
          <w:sz w:val="20"/>
          <w:szCs w:val="20"/>
          <w:lang w:val="en-GB"/>
        </w:rPr>
      </w:pPr>
      <w:r w:rsidRPr="00235AA4">
        <w:rPr>
          <w:rFonts w:asciiTheme="minorBidi" w:hAnsiTheme="minorBidi" w:cstheme="minorBidi"/>
          <w:color w:val="auto"/>
          <w:sz w:val="20"/>
          <w:szCs w:val="20"/>
          <w:lang w:val="en-GB"/>
        </w:rPr>
        <w:t xml:space="preserve">The Data Exchange Procedure shall be in accordance with standards as agreed between the Parties. </w:t>
      </w:r>
      <w:bookmarkEnd w:id="28"/>
    </w:p>
    <w:p w14:paraId="6A9A9D4D" w14:textId="77777777" w:rsidR="00917B8C" w:rsidRPr="00235AA4" w:rsidRDefault="00F10AB2" w:rsidP="00917B8C">
      <w:pPr>
        <w:pStyle w:val="Heading2"/>
        <w:numPr>
          <w:ilvl w:val="2"/>
          <w:numId w:val="14"/>
        </w:numPr>
        <w:tabs>
          <w:tab w:val="left" w:pos="1170"/>
        </w:tabs>
        <w:ind w:left="1170"/>
        <w:rPr>
          <w:rFonts w:asciiTheme="minorBidi" w:hAnsiTheme="minorBidi" w:cstheme="minorBidi"/>
          <w:color w:val="auto"/>
          <w:sz w:val="20"/>
          <w:szCs w:val="20"/>
          <w:lang w:val="en-GB"/>
        </w:rPr>
      </w:pPr>
      <w:r w:rsidRPr="00235AA4">
        <w:rPr>
          <w:rFonts w:asciiTheme="minorBidi" w:hAnsiTheme="minorBidi"/>
          <w:color w:val="auto"/>
          <w:sz w:val="20"/>
          <w:szCs w:val="20"/>
          <w:lang w:val="en-GB"/>
        </w:rPr>
        <w:t xml:space="preserve">Access Seeker </w:t>
      </w:r>
      <w:r w:rsidR="00540FDD" w:rsidRPr="00235AA4">
        <w:rPr>
          <w:rFonts w:asciiTheme="minorBidi" w:hAnsiTheme="minorBidi" w:cstheme="minorBidi"/>
          <w:color w:val="auto"/>
          <w:sz w:val="20"/>
          <w:szCs w:val="20"/>
          <w:lang w:val="en-GB"/>
        </w:rPr>
        <w:t>agrees to cover the reasonable costs for transferring/receiving CDR files to/from Ooredoo, subject to the prior agreement of the Parties.</w:t>
      </w:r>
    </w:p>
    <w:p w14:paraId="6A9C8F65" w14:textId="77777777" w:rsidR="00917B8C" w:rsidRPr="00235AA4" w:rsidRDefault="00917B8C" w:rsidP="00917B8C">
      <w:pPr>
        <w:rPr>
          <w:lang w:val="en-GB"/>
        </w:rPr>
      </w:pPr>
    </w:p>
    <w:p w14:paraId="2A11172B" w14:textId="77777777" w:rsidR="00917B8C" w:rsidRPr="00235AA4" w:rsidRDefault="001C06B6" w:rsidP="00917B8C">
      <w:pPr>
        <w:pStyle w:val="Heading2"/>
        <w:numPr>
          <w:ilvl w:val="1"/>
          <w:numId w:val="14"/>
        </w:numPr>
        <w:tabs>
          <w:tab w:val="left" w:pos="1170"/>
        </w:tabs>
        <w:ind w:hanging="1065"/>
        <w:rPr>
          <w:rFonts w:asciiTheme="minorBidi" w:hAnsiTheme="minorBidi" w:cstheme="minorBidi"/>
          <w:b/>
          <w:bCs/>
          <w:color w:val="auto"/>
          <w:sz w:val="20"/>
          <w:szCs w:val="20"/>
          <w:lang w:val="en-GB"/>
        </w:rPr>
      </w:pPr>
      <w:r w:rsidRPr="00235AA4">
        <w:rPr>
          <w:rFonts w:asciiTheme="minorBidi" w:hAnsiTheme="minorBidi" w:cstheme="minorBidi"/>
          <w:b/>
          <w:bCs/>
          <w:color w:val="auto"/>
          <w:sz w:val="20"/>
          <w:szCs w:val="20"/>
          <w:lang w:val="en-GB"/>
        </w:rPr>
        <w:t>Transport links, interconnect paths, and end user links billing</w:t>
      </w:r>
    </w:p>
    <w:p w14:paraId="6FE3CDAD" w14:textId="77777777" w:rsidR="00917B8C" w:rsidRPr="00235AA4" w:rsidRDefault="006233E1" w:rsidP="00917B8C">
      <w:pPr>
        <w:pStyle w:val="Heading2"/>
        <w:numPr>
          <w:ilvl w:val="2"/>
          <w:numId w:val="14"/>
        </w:numPr>
        <w:tabs>
          <w:tab w:val="left" w:pos="1170"/>
        </w:tabs>
        <w:ind w:left="1170"/>
        <w:rPr>
          <w:rFonts w:asciiTheme="minorBidi" w:hAnsiTheme="minorBidi" w:cstheme="minorBidi"/>
          <w:color w:val="auto"/>
          <w:sz w:val="20"/>
          <w:szCs w:val="20"/>
          <w:lang w:val="en-GB"/>
        </w:rPr>
      </w:pPr>
      <w:r w:rsidRPr="00235AA4">
        <w:rPr>
          <w:rFonts w:asciiTheme="minorBidi" w:hAnsiTheme="minorBidi" w:cstheme="minorBidi"/>
          <w:color w:val="auto"/>
          <w:sz w:val="20"/>
          <w:szCs w:val="20"/>
          <w:lang w:val="en-GB"/>
        </w:rPr>
        <w:t>Transport links, interconnect paths, and</w:t>
      </w:r>
      <w:r w:rsidR="00B473FA" w:rsidRPr="00235AA4">
        <w:rPr>
          <w:rFonts w:asciiTheme="minorBidi" w:hAnsiTheme="minorBidi" w:cstheme="minorBidi"/>
          <w:color w:val="auto"/>
          <w:sz w:val="20"/>
          <w:szCs w:val="20"/>
          <w:lang w:val="en-GB"/>
        </w:rPr>
        <w:t xml:space="preserve"> end user links billing will be dealt with in accordance with Technical Specifications annex of this Agreement.</w:t>
      </w:r>
    </w:p>
    <w:p w14:paraId="1335FEF8" w14:textId="77777777" w:rsidR="00917B8C" w:rsidRPr="00235AA4" w:rsidRDefault="00917B8C" w:rsidP="00917B8C">
      <w:pPr>
        <w:rPr>
          <w:lang w:val="en-GB"/>
        </w:rPr>
      </w:pPr>
    </w:p>
    <w:p w14:paraId="5DD0E930" w14:textId="77777777" w:rsidR="00917B8C" w:rsidRPr="00235AA4" w:rsidRDefault="001C06B6" w:rsidP="00917B8C">
      <w:pPr>
        <w:pStyle w:val="Heading2"/>
        <w:numPr>
          <w:ilvl w:val="1"/>
          <w:numId w:val="14"/>
        </w:numPr>
        <w:tabs>
          <w:tab w:val="left" w:pos="1170"/>
        </w:tabs>
        <w:ind w:left="1170" w:hanging="720"/>
        <w:rPr>
          <w:rFonts w:asciiTheme="minorBidi" w:hAnsiTheme="minorBidi" w:cstheme="minorBidi"/>
          <w:b/>
          <w:bCs/>
          <w:color w:val="auto"/>
          <w:sz w:val="20"/>
          <w:szCs w:val="20"/>
          <w:lang w:val="en-GB"/>
        </w:rPr>
      </w:pPr>
      <w:r w:rsidRPr="00235AA4">
        <w:rPr>
          <w:rFonts w:asciiTheme="minorBidi" w:hAnsiTheme="minorBidi" w:cstheme="minorBidi"/>
          <w:b/>
          <w:bCs/>
          <w:color w:val="auto"/>
          <w:sz w:val="20"/>
          <w:szCs w:val="20"/>
          <w:lang w:val="en-GB"/>
        </w:rPr>
        <w:t xml:space="preserve">Obligations relating to artificial inflation of traffic </w:t>
      </w:r>
    </w:p>
    <w:p w14:paraId="51F534FE" w14:textId="328EB2FA" w:rsidR="00624CE0" w:rsidRPr="00235AA4" w:rsidRDefault="00624CE0" w:rsidP="00917B8C">
      <w:pPr>
        <w:pStyle w:val="Heading2"/>
        <w:numPr>
          <w:ilvl w:val="2"/>
          <w:numId w:val="14"/>
        </w:numPr>
        <w:tabs>
          <w:tab w:val="left" w:pos="1170"/>
          <w:tab w:val="left" w:pos="2880"/>
        </w:tabs>
        <w:ind w:left="1170"/>
        <w:rPr>
          <w:rFonts w:asciiTheme="minorBidi" w:hAnsiTheme="minorBidi" w:cstheme="minorBidi"/>
          <w:color w:val="auto"/>
          <w:sz w:val="20"/>
          <w:szCs w:val="20"/>
          <w:lang w:val="en-GB"/>
        </w:rPr>
      </w:pPr>
      <w:r w:rsidRPr="00235AA4">
        <w:rPr>
          <w:rFonts w:asciiTheme="minorBidi" w:hAnsiTheme="minorBidi" w:cstheme="minorBidi"/>
          <w:color w:val="auto"/>
          <w:sz w:val="20"/>
          <w:szCs w:val="20"/>
          <w:lang w:val="en-GB"/>
        </w:rPr>
        <w:t>The Parties shall not engage in any artificial inflation of traffic and will use their reasonable endeavours to detect and identify any artificial inflation of traffic and in particular any resultant distortion of billing which has or may occur and which has been caused by actual or suspected fraudulent actions, artificial inflation of traffic by either of the Parties, or any other similar abuse by third parties.  The Parties shall share such information with each other and shall further use reasonable efforts to pursue with each other the appropriate actions in order to prevent any such artificial inflation of traffic, distortion of billing and/or fraudulent actions or abuses.</w:t>
      </w:r>
    </w:p>
    <w:p w14:paraId="65CB4DA0" w14:textId="77777777" w:rsidR="009B4451" w:rsidRPr="00235AA4" w:rsidRDefault="009B4451">
      <w:pPr>
        <w:rPr>
          <w:rFonts w:asciiTheme="minorBidi" w:hAnsiTheme="minorBidi"/>
          <w:lang w:val="en-GB"/>
        </w:rPr>
      </w:pPr>
    </w:p>
    <w:p w14:paraId="4CFEA88A" w14:textId="71C8ECC8" w:rsidR="009B4451" w:rsidRPr="00235AA4" w:rsidRDefault="009B4451" w:rsidP="00E461AB">
      <w:pPr>
        <w:rPr>
          <w:rFonts w:asciiTheme="minorBidi" w:hAnsiTheme="minorBidi"/>
        </w:rPr>
      </w:pPr>
      <w:r w:rsidRPr="00235AA4">
        <w:rPr>
          <w:rFonts w:asciiTheme="minorBidi" w:hAnsiTheme="minorBidi"/>
        </w:rPr>
        <w:br w:type="page"/>
      </w:r>
    </w:p>
    <w:p w14:paraId="60948614" w14:textId="2AC7DBA9" w:rsidR="009B4451" w:rsidRPr="00235AA4" w:rsidRDefault="009B4451" w:rsidP="00917B8C">
      <w:pPr>
        <w:pStyle w:val="Rubrik1-ejnum"/>
        <w:numPr>
          <w:ilvl w:val="0"/>
          <w:numId w:val="13"/>
        </w:numPr>
        <w:rPr>
          <w:rFonts w:asciiTheme="minorBidi" w:hAnsiTheme="minorBidi" w:cstheme="minorBidi"/>
        </w:rPr>
      </w:pPr>
      <w:bookmarkStart w:id="29" w:name="_Toc467572481"/>
      <w:r w:rsidRPr="00235AA4">
        <w:rPr>
          <w:rFonts w:asciiTheme="minorBidi" w:hAnsiTheme="minorBidi" w:cstheme="minorBidi"/>
        </w:rPr>
        <w:lastRenderedPageBreak/>
        <w:t>Duration and termination</w:t>
      </w:r>
      <w:bookmarkEnd w:id="29"/>
    </w:p>
    <w:p w14:paraId="5725492E" w14:textId="7A3E3632" w:rsidR="00FF4040" w:rsidRPr="00235AA4" w:rsidRDefault="00FF4040" w:rsidP="00917B8C">
      <w:pPr>
        <w:pStyle w:val="ListParagraph"/>
        <w:numPr>
          <w:ilvl w:val="1"/>
          <w:numId w:val="13"/>
        </w:numPr>
        <w:rPr>
          <w:rFonts w:asciiTheme="minorBidi" w:hAnsiTheme="minorBidi"/>
        </w:rPr>
      </w:pPr>
      <w:r w:rsidRPr="00235AA4">
        <w:rPr>
          <w:rFonts w:asciiTheme="minorBidi" w:hAnsiTheme="minorBidi"/>
        </w:rPr>
        <w:t>As per main body agreement</w:t>
      </w:r>
    </w:p>
    <w:p w14:paraId="18F00111" w14:textId="77777777" w:rsidR="00917B8C" w:rsidRPr="00917B8C" w:rsidRDefault="00917B8C" w:rsidP="00917B8C">
      <w:pPr>
        <w:pStyle w:val="ListParagraph"/>
        <w:ind w:left="1155"/>
        <w:rPr>
          <w:rFonts w:asciiTheme="minorBidi" w:hAnsiTheme="minorBidi"/>
        </w:rPr>
      </w:pPr>
    </w:p>
    <w:sectPr w:rsidR="00917B8C" w:rsidRPr="00917B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B0EFF" w14:textId="77777777" w:rsidR="00BB3D73" w:rsidRDefault="00BB3D73" w:rsidP="00B51D58">
      <w:pPr>
        <w:spacing w:after="0" w:line="240" w:lineRule="auto"/>
      </w:pPr>
      <w:r>
        <w:separator/>
      </w:r>
    </w:p>
  </w:endnote>
  <w:endnote w:type="continuationSeparator" w:id="0">
    <w:p w14:paraId="08A83AFE" w14:textId="77777777" w:rsidR="00BB3D73" w:rsidRDefault="00BB3D73" w:rsidP="00B51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PA-SansSerif">
    <w:altName w:val="Arial"/>
    <w:charset w:val="00"/>
    <w:family w:val="swiss"/>
    <w:pitch w:val="variable"/>
    <w:sig w:usb0="00000083" w:usb1="00000000" w:usb2="00000000" w:usb3="00000000" w:csb0="00000009"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89073"/>
      <w:docPartObj>
        <w:docPartGallery w:val="Page Numbers (Bottom of Page)"/>
        <w:docPartUnique/>
      </w:docPartObj>
    </w:sdtPr>
    <w:sdtEndPr>
      <w:rPr>
        <w:color w:val="7F7F7F" w:themeColor="background1" w:themeShade="7F"/>
        <w:spacing w:val="60"/>
      </w:rPr>
    </w:sdtEndPr>
    <w:sdtContent>
      <w:p w14:paraId="09C040C5" w14:textId="68AE25F9" w:rsidR="00046859" w:rsidRDefault="0004685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4637A" w:rsidRPr="0044637A">
          <w:rPr>
            <w:b/>
            <w:bCs/>
            <w:noProof/>
          </w:rPr>
          <w:t>1</w:t>
        </w:r>
        <w:r>
          <w:rPr>
            <w:b/>
            <w:bCs/>
            <w:noProof/>
          </w:rPr>
          <w:fldChar w:fldCharType="end"/>
        </w:r>
        <w:r>
          <w:rPr>
            <w:b/>
            <w:bCs/>
          </w:rPr>
          <w:t xml:space="preserve"> | </w:t>
        </w:r>
        <w:r>
          <w:rPr>
            <w:color w:val="7F7F7F" w:themeColor="background1" w:themeShade="7F"/>
            <w:spacing w:val="60"/>
          </w:rPr>
          <w:t>Page</w:t>
        </w:r>
      </w:p>
    </w:sdtContent>
  </w:sdt>
  <w:p w14:paraId="2622FB88" w14:textId="77777777" w:rsidR="00046859" w:rsidRDefault="00046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44CE9" w14:textId="77777777" w:rsidR="00BB3D73" w:rsidRDefault="00BB3D73" w:rsidP="00B51D58">
      <w:pPr>
        <w:spacing w:after="0" w:line="240" w:lineRule="auto"/>
      </w:pPr>
      <w:r>
        <w:separator/>
      </w:r>
    </w:p>
  </w:footnote>
  <w:footnote w:type="continuationSeparator" w:id="0">
    <w:p w14:paraId="47C57A81" w14:textId="77777777" w:rsidR="00BB3D73" w:rsidRDefault="00BB3D73" w:rsidP="00B51D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B0403"/>
    <w:multiLevelType w:val="multilevel"/>
    <w:tmpl w:val="632C0E2A"/>
    <w:lvl w:ilvl="0">
      <w:start w:val="5"/>
      <w:numFmt w:val="decimal"/>
      <w:lvlText w:val="%1"/>
      <w:lvlJc w:val="left"/>
      <w:pPr>
        <w:ind w:left="360" w:hanging="360"/>
      </w:pPr>
      <w:rPr>
        <w:rFonts w:asciiTheme="minorBidi" w:hAnsiTheme="minorBidi" w:hint="default"/>
        <w:color w:val="C00000"/>
      </w:rPr>
    </w:lvl>
    <w:lvl w:ilvl="1">
      <w:start w:val="2"/>
      <w:numFmt w:val="decimal"/>
      <w:lvlText w:val="%1.%2"/>
      <w:lvlJc w:val="left"/>
      <w:pPr>
        <w:ind w:left="1515" w:hanging="360"/>
      </w:pPr>
      <w:rPr>
        <w:rFonts w:asciiTheme="minorBidi" w:hAnsiTheme="minorBidi" w:hint="default"/>
        <w:color w:val="auto"/>
      </w:rPr>
    </w:lvl>
    <w:lvl w:ilvl="2">
      <w:start w:val="1"/>
      <w:numFmt w:val="decimal"/>
      <w:lvlText w:val="%1.%2.%3"/>
      <w:lvlJc w:val="left"/>
      <w:pPr>
        <w:ind w:left="3030" w:hanging="720"/>
      </w:pPr>
      <w:rPr>
        <w:rFonts w:asciiTheme="minorBidi" w:hAnsiTheme="minorBidi" w:hint="default"/>
        <w:color w:val="auto"/>
      </w:rPr>
    </w:lvl>
    <w:lvl w:ilvl="3">
      <w:start w:val="1"/>
      <w:numFmt w:val="decimal"/>
      <w:lvlText w:val="%1.%2.%3.%4"/>
      <w:lvlJc w:val="left"/>
      <w:pPr>
        <w:ind w:left="4185" w:hanging="720"/>
      </w:pPr>
      <w:rPr>
        <w:rFonts w:asciiTheme="minorBidi" w:hAnsiTheme="minorBidi" w:hint="default"/>
        <w:color w:val="C00000"/>
      </w:rPr>
    </w:lvl>
    <w:lvl w:ilvl="4">
      <w:start w:val="1"/>
      <w:numFmt w:val="decimal"/>
      <w:lvlText w:val="%1.%2.%3.%4.%5"/>
      <w:lvlJc w:val="left"/>
      <w:pPr>
        <w:ind w:left="5700" w:hanging="1080"/>
      </w:pPr>
      <w:rPr>
        <w:rFonts w:asciiTheme="minorBidi" w:hAnsiTheme="minorBidi" w:hint="default"/>
        <w:color w:val="C00000"/>
      </w:rPr>
    </w:lvl>
    <w:lvl w:ilvl="5">
      <w:start w:val="1"/>
      <w:numFmt w:val="decimal"/>
      <w:lvlText w:val="%1.%2.%3.%4.%5.%6"/>
      <w:lvlJc w:val="left"/>
      <w:pPr>
        <w:ind w:left="6855" w:hanging="1080"/>
      </w:pPr>
      <w:rPr>
        <w:rFonts w:asciiTheme="minorBidi" w:hAnsiTheme="minorBidi" w:hint="default"/>
        <w:color w:val="C00000"/>
      </w:rPr>
    </w:lvl>
    <w:lvl w:ilvl="6">
      <w:start w:val="1"/>
      <w:numFmt w:val="decimal"/>
      <w:lvlText w:val="%1.%2.%3.%4.%5.%6.%7"/>
      <w:lvlJc w:val="left"/>
      <w:pPr>
        <w:ind w:left="8370" w:hanging="1440"/>
      </w:pPr>
      <w:rPr>
        <w:rFonts w:asciiTheme="minorBidi" w:hAnsiTheme="minorBidi" w:hint="default"/>
        <w:color w:val="C00000"/>
      </w:rPr>
    </w:lvl>
    <w:lvl w:ilvl="7">
      <w:start w:val="1"/>
      <w:numFmt w:val="decimal"/>
      <w:lvlText w:val="%1.%2.%3.%4.%5.%6.%7.%8"/>
      <w:lvlJc w:val="left"/>
      <w:pPr>
        <w:ind w:left="9525" w:hanging="1440"/>
      </w:pPr>
      <w:rPr>
        <w:rFonts w:asciiTheme="minorBidi" w:hAnsiTheme="minorBidi" w:hint="default"/>
        <w:color w:val="C00000"/>
      </w:rPr>
    </w:lvl>
    <w:lvl w:ilvl="8">
      <w:start w:val="1"/>
      <w:numFmt w:val="decimal"/>
      <w:lvlText w:val="%1.%2.%3.%4.%5.%6.%7.%8.%9"/>
      <w:lvlJc w:val="left"/>
      <w:pPr>
        <w:ind w:left="10680" w:hanging="1440"/>
      </w:pPr>
      <w:rPr>
        <w:rFonts w:asciiTheme="minorBidi" w:hAnsiTheme="minorBidi" w:hint="default"/>
        <w:color w:val="C00000"/>
      </w:rPr>
    </w:lvl>
  </w:abstractNum>
  <w:abstractNum w:abstractNumId="1" w15:restartNumberingAfterBreak="0">
    <w:nsid w:val="0F6C4994"/>
    <w:multiLevelType w:val="multilevel"/>
    <w:tmpl w:val="86F4B832"/>
    <w:lvl w:ilvl="0">
      <w:start w:val="5"/>
      <w:numFmt w:val="decimal"/>
      <w:lvlText w:val="%1."/>
      <w:lvlJc w:val="left"/>
      <w:pPr>
        <w:ind w:left="108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15:restartNumberingAfterBreak="0">
    <w:nsid w:val="106F2BE4"/>
    <w:multiLevelType w:val="hybridMultilevel"/>
    <w:tmpl w:val="C7F23CC2"/>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4905F4"/>
    <w:multiLevelType w:val="multilevel"/>
    <w:tmpl w:val="2F4CCC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szCs w:val="20"/>
      </w:rPr>
    </w:lvl>
    <w:lvl w:ilvl="2">
      <w:start w:val="1"/>
      <w:numFmt w:val="decimal"/>
      <w:isLgl/>
      <w:lvlText w:val="%1.%2.%3"/>
      <w:lvlJc w:val="left"/>
      <w:pPr>
        <w:ind w:left="1080" w:hanging="720"/>
      </w:pPr>
      <w:rPr>
        <w:rFonts w:hint="default"/>
        <w:color w:val="auto"/>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6C801C3"/>
    <w:multiLevelType w:val="hybridMultilevel"/>
    <w:tmpl w:val="7688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30B87"/>
    <w:multiLevelType w:val="multilevel"/>
    <w:tmpl w:val="F0CC899C"/>
    <w:lvl w:ilvl="0">
      <w:start w:val="1"/>
      <w:numFmt w:val="lowerLetter"/>
      <w:pStyle w:val="listParagrapha"/>
      <w:lvlText w:val="(%1)"/>
      <w:lvlJc w:val="left"/>
      <w:pPr>
        <w:ind w:left="122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34061800"/>
    <w:multiLevelType w:val="hybridMultilevel"/>
    <w:tmpl w:val="9B1C2EB2"/>
    <w:lvl w:ilvl="0" w:tplc="0D967D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907442"/>
    <w:multiLevelType w:val="multilevel"/>
    <w:tmpl w:val="7228E8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CE95CCF"/>
    <w:multiLevelType w:val="hybridMultilevel"/>
    <w:tmpl w:val="9206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DD7192"/>
    <w:multiLevelType w:val="multilevel"/>
    <w:tmpl w:val="FEACB404"/>
    <w:lvl w:ilvl="0">
      <w:start w:val="1"/>
      <w:numFmt w:val="decimal"/>
      <w:lvlText w:val="%1"/>
      <w:lvlJc w:val="left"/>
      <w:pPr>
        <w:tabs>
          <w:tab w:val="num" w:pos="864"/>
        </w:tabs>
        <w:ind w:left="864" w:hanging="864"/>
      </w:pPr>
      <w:rPr>
        <w:rFonts w:cs="Times New Roman" w:hint="default"/>
        <w:b w:val="0"/>
        <w:bCs w:val="0"/>
        <w:i w:val="0"/>
        <w:iCs w:val="0"/>
        <w:caps w:val="0"/>
        <w:smallCaps w:val="0"/>
        <w:strike w:val="0"/>
        <w:dstrike w:val="0"/>
        <w:noProof w:val="0"/>
        <w:vanish w:val="0"/>
        <w:color w:val="999999"/>
        <w:spacing w:val="0"/>
        <w:kern w:val="0"/>
        <w:position w:val="0"/>
        <w:u w:val="none"/>
        <w:effect w:val="none"/>
        <w:vertAlign w:val="baseline"/>
        <w:em w:val="none"/>
        <w:specVanish w:val="0"/>
      </w:rPr>
    </w:lvl>
    <w:lvl w:ilvl="1">
      <w:start w:val="1"/>
      <w:numFmt w:val="decimal"/>
      <w:lvlText w:val="%1.%2"/>
      <w:lvlJc w:val="left"/>
      <w:pPr>
        <w:tabs>
          <w:tab w:val="num" w:pos="864"/>
        </w:tabs>
        <w:ind w:left="864" w:hanging="864"/>
      </w:pPr>
      <w:rPr>
        <w:rFonts w:ascii="Helvetica" w:hAnsi="Helvetica" w:cs="Helvetica" w:hint="default"/>
        <w:b w:val="0"/>
        <w:i w:val="0"/>
        <w:caps w:val="0"/>
        <w:strike w:val="0"/>
        <w:dstrike w:val="0"/>
        <w:vanish w:val="0"/>
        <w:color w:val="999999"/>
        <w:sz w:val="24"/>
        <w:szCs w:val="20"/>
        <w:vertAlign w:val="baseline"/>
      </w:rPr>
    </w:lvl>
    <w:lvl w:ilvl="2">
      <w:start w:val="1"/>
      <w:numFmt w:val="decimal"/>
      <w:lvlRestart w:val="1"/>
      <w:lvlText w:val="%1.%2.%3"/>
      <w:lvlJc w:val="left"/>
      <w:pPr>
        <w:tabs>
          <w:tab w:val="num" w:pos="864"/>
        </w:tabs>
        <w:ind w:left="864" w:hanging="864"/>
      </w:pPr>
      <w:rPr>
        <w:rFonts w:ascii="Helvetica" w:hAnsi="Helvetica" w:cs="Helvetica" w:hint="default"/>
        <w:b w:val="0"/>
        <w:i w:val="0"/>
        <w:caps w:val="0"/>
        <w:strike w:val="0"/>
        <w:dstrike w:val="0"/>
        <w:vanish w:val="0"/>
        <w:color w:val="999999"/>
        <w:sz w:val="24"/>
        <w:vertAlign w:val="baseline"/>
      </w:rPr>
    </w:lvl>
    <w:lvl w:ilvl="3">
      <w:start w:val="1"/>
      <w:numFmt w:val="decimal"/>
      <w:lvlText w:val="%1.%2.%3.%4"/>
      <w:lvlJc w:val="left"/>
      <w:pPr>
        <w:tabs>
          <w:tab w:val="num" w:pos="864"/>
        </w:tabs>
        <w:ind w:left="864" w:hanging="864"/>
      </w:pPr>
      <w:rPr>
        <w:rFonts w:ascii="Helvetica" w:hAnsi="Helvetica" w:cs="Helvetica" w:hint="default"/>
        <w:b w:val="0"/>
        <w:i w:val="0"/>
        <w:caps w:val="0"/>
        <w:strike w:val="0"/>
        <w:dstrike w:val="0"/>
        <w:vanish w:val="0"/>
        <w:color w:val="999999"/>
        <w:sz w:val="22"/>
        <w:vertAlign w:val="baseline"/>
      </w:rPr>
    </w:lvl>
    <w:lvl w:ilvl="4">
      <w:start w:val="1"/>
      <w:numFmt w:val="decimal"/>
      <w:lvlText w:val="%1.%2.%3.%4.%5"/>
      <w:lvlJc w:val="left"/>
      <w:pPr>
        <w:tabs>
          <w:tab w:val="num" w:pos="1080"/>
        </w:tabs>
        <w:ind w:left="792" w:hanging="792"/>
      </w:pPr>
      <w:rPr>
        <w:rFonts w:ascii="Helvetica" w:hAnsi="Helvetica" w:cs="Helvetica" w:hint="default"/>
        <w:b w:val="0"/>
        <w:i w:val="0"/>
        <w:color w:val="999999"/>
        <w:sz w:val="22"/>
      </w:rPr>
    </w:lvl>
    <w:lvl w:ilvl="5">
      <w:start w:val="1"/>
      <w:numFmt w:val="decimal"/>
      <w:lvlText w:val="%1.%2.%3.%4.%5.%6."/>
      <w:lvlJc w:val="left"/>
      <w:pPr>
        <w:tabs>
          <w:tab w:val="num" w:pos="2651"/>
        </w:tabs>
        <w:ind w:left="2507" w:hanging="936"/>
      </w:pPr>
      <w:rPr>
        <w:rFonts w:hint="default"/>
      </w:rPr>
    </w:lvl>
    <w:lvl w:ilvl="6">
      <w:start w:val="1"/>
      <w:numFmt w:val="decimal"/>
      <w:lvlText w:val="%1.%2.%3.%4.%5.%6.%7."/>
      <w:lvlJc w:val="left"/>
      <w:pPr>
        <w:tabs>
          <w:tab w:val="num" w:pos="3371"/>
        </w:tabs>
        <w:ind w:left="3011" w:hanging="1080"/>
      </w:pPr>
      <w:rPr>
        <w:rFonts w:hint="default"/>
      </w:rPr>
    </w:lvl>
    <w:lvl w:ilvl="7">
      <w:start w:val="1"/>
      <w:numFmt w:val="decimal"/>
      <w:lvlText w:val="%1.%2.%3.%4.%5.%6.%7.%8."/>
      <w:lvlJc w:val="left"/>
      <w:pPr>
        <w:tabs>
          <w:tab w:val="num" w:pos="3731"/>
        </w:tabs>
        <w:ind w:left="3515" w:hanging="1224"/>
      </w:pPr>
      <w:rPr>
        <w:rFonts w:hint="default"/>
      </w:rPr>
    </w:lvl>
    <w:lvl w:ilvl="8">
      <w:start w:val="1"/>
      <w:numFmt w:val="decimal"/>
      <w:lvlText w:val="%1.%2.%3.%4.%5.%6.%7.%8.%9."/>
      <w:lvlJc w:val="left"/>
      <w:pPr>
        <w:tabs>
          <w:tab w:val="num" w:pos="4451"/>
        </w:tabs>
        <w:ind w:left="4091" w:hanging="1440"/>
      </w:pPr>
      <w:rPr>
        <w:rFonts w:hint="default"/>
      </w:rPr>
    </w:lvl>
  </w:abstractNum>
  <w:abstractNum w:abstractNumId="10" w15:restartNumberingAfterBreak="0">
    <w:nsid w:val="57935CF6"/>
    <w:multiLevelType w:val="hybridMultilevel"/>
    <w:tmpl w:val="31D2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14148B"/>
    <w:multiLevelType w:val="hybridMultilevel"/>
    <w:tmpl w:val="86B4190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772C0D"/>
    <w:multiLevelType w:val="hybridMultilevel"/>
    <w:tmpl w:val="9AFAFE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873CB4"/>
    <w:multiLevelType w:val="hybridMultilevel"/>
    <w:tmpl w:val="230E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0"/>
  </w:num>
  <w:num w:numId="4">
    <w:abstractNumId w:val="8"/>
  </w:num>
  <w:num w:numId="5">
    <w:abstractNumId w:val="6"/>
  </w:num>
  <w:num w:numId="6">
    <w:abstractNumId w:val="11"/>
  </w:num>
  <w:num w:numId="7">
    <w:abstractNumId w:val="12"/>
  </w:num>
  <w:num w:numId="8">
    <w:abstractNumId w:val="2"/>
  </w:num>
  <w:num w:numId="9">
    <w:abstractNumId w:val="3"/>
  </w:num>
  <w:num w:numId="10">
    <w:abstractNumId w:val="7"/>
  </w:num>
  <w:num w:numId="11">
    <w:abstractNumId w:val="9"/>
  </w:num>
  <w:num w:numId="12">
    <w:abstractNumId w:val="5"/>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451"/>
    <w:rsid w:val="0003296D"/>
    <w:rsid w:val="000421FA"/>
    <w:rsid w:val="00044925"/>
    <w:rsid w:val="00046859"/>
    <w:rsid w:val="000538E1"/>
    <w:rsid w:val="00082025"/>
    <w:rsid w:val="00087DE6"/>
    <w:rsid w:val="00116D52"/>
    <w:rsid w:val="00162BB5"/>
    <w:rsid w:val="001C06B6"/>
    <w:rsid w:val="001C5C51"/>
    <w:rsid w:val="001E57AE"/>
    <w:rsid w:val="00204CDA"/>
    <w:rsid w:val="00210C2F"/>
    <w:rsid w:val="002326DA"/>
    <w:rsid w:val="00235AA4"/>
    <w:rsid w:val="00247A41"/>
    <w:rsid w:val="0026216B"/>
    <w:rsid w:val="00264B65"/>
    <w:rsid w:val="00271D57"/>
    <w:rsid w:val="00273BDB"/>
    <w:rsid w:val="0028771E"/>
    <w:rsid w:val="002B2711"/>
    <w:rsid w:val="002D6C46"/>
    <w:rsid w:val="00320918"/>
    <w:rsid w:val="00333646"/>
    <w:rsid w:val="00333C9F"/>
    <w:rsid w:val="00373C09"/>
    <w:rsid w:val="0039403E"/>
    <w:rsid w:val="0040096B"/>
    <w:rsid w:val="00402EF8"/>
    <w:rsid w:val="004148C2"/>
    <w:rsid w:val="00445138"/>
    <w:rsid w:val="0044637A"/>
    <w:rsid w:val="0046409F"/>
    <w:rsid w:val="004C6F88"/>
    <w:rsid w:val="005147E2"/>
    <w:rsid w:val="00540FDD"/>
    <w:rsid w:val="005613D0"/>
    <w:rsid w:val="005627F5"/>
    <w:rsid w:val="00562D97"/>
    <w:rsid w:val="00571BA0"/>
    <w:rsid w:val="005963DA"/>
    <w:rsid w:val="005A0548"/>
    <w:rsid w:val="005A3F33"/>
    <w:rsid w:val="005D4986"/>
    <w:rsid w:val="00611EBD"/>
    <w:rsid w:val="00614D36"/>
    <w:rsid w:val="006233E1"/>
    <w:rsid w:val="00623667"/>
    <w:rsid w:val="00624CE0"/>
    <w:rsid w:val="006325F6"/>
    <w:rsid w:val="0063374A"/>
    <w:rsid w:val="00642EE1"/>
    <w:rsid w:val="00646B3A"/>
    <w:rsid w:val="00675919"/>
    <w:rsid w:val="00683A0F"/>
    <w:rsid w:val="00686DEE"/>
    <w:rsid w:val="006977E9"/>
    <w:rsid w:val="006C6FA4"/>
    <w:rsid w:val="006E0122"/>
    <w:rsid w:val="006F52C8"/>
    <w:rsid w:val="007D4CE7"/>
    <w:rsid w:val="007F264E"/>
    <w:rsid w:val="008226E1"/>
    <w:rsid w:val="00836768"/>
    <w:rsid w:val="00847B55"/>
    <w:rsid w:val="0086791D"/>
    <w:rsid w:val="008A1B96"/>
    <w:rsid w:val="008B6EFE"/>
    <w:rsid w:val="008D2B04"/>
    <w:rsid w:val="008E2A42"/>
    <w:rsid w:val="008F659E"/>
    <w:rsid w:val="00907C00"/>
    <w:rsid w:val="00917B8C"/>
    <w:rsid w:val="009852B8"/>
    <w:rsid w:val="00990DE4"/>
    <w:rsid w:val="009B4451"/>
    <w:rsid w:val="009D698C"/>
    <w:rsid w:val="00A5491E"/>
    <w:rsid w:val="00AB23B8"/>
    <w:rsid w:val="00AB2B1D"/>
    <w:rsid w:val="00B17F2A"/>
    <w:rsid w:val="00B264E2"/>
    <w:rsid w:val="00B36C24"/>
    <w:rsid w:val="00B44673"/>
    <w:rsid w:val="00B473FA"/>
    <w:rsid w:val="00B51D58"/>
    <w:rsid w:val="00B57A7D"/>
    <w:rsid w:val="00B66732"/>
    <w:rsid w:val="00B805F4"/>
    <w:rsid w:val="00BB3D73"/>
    <w:rsid w:val="00BC069C"/>
    <w:rsid w:val="00BD72E5"/>
    <w:rsid w:val="00BE365F"/>
    <w:rsid w:val="00C5216A"/>
    <w:rsid w:val="00CA12EC"/>
    <w:rsid w:val="00CB6234"/>
    <w:rsid w:val="00CD0B8A"/>
    <w:rsid w:val="00D01EDC"/>
    <w:rsid w:val="00D032DC"/>
    <w:rsid w:val="00D0484D"/>
    <w:rsid w:val="00D20F58"/>
    <w:rsid w:val="00D22B0B"/>
    <w:rsid w:val="00D42D5E"/>
    <w:rsid w:val="00D64E8B"/>
    <w:rsid w:val="00DE3420"/>
    <w:rsid w:val="00DE440F"/>
    <w:rsid w:val="00E361F1"/>
    <w:rsid w:val="00E461AB"/>
    <w:rsid w:val="00E83DFF"/>
    <w:rsid w:val="00F10AB2"/>
    <w:rsid w:val="00F13DFC"/>
    <w:rsid w:val="00F37AC6"/>
    <w:rsid w:val="00F54183"/>
    <w:rsid w:val="00F7090D"/>
    <w:rsid w:val="00F74A6A"/>
    <w:rsid w:val="00FE4B11"/>
    <w:rsid w:val="00FE6447"/>
    <w:rsid w:val="00FF3125"/>
    <w:rsid w:val="00FF40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80509"/>
  <w15:docId w15:val="{A6FCF3DB-B296-4648-BB42-666A3FEA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69%,No numbers,Para1,h11,h12,L1,Attribute Heading 1,Section Heading,H1,Head1,Heading apps,Topic,Group heading,h1 chapter heading,A MAJOR/BOLD,Schedule Heading 1,RFP Heading 1,Heading 1A,1,Heading 1 St.George,1.,Title GS,level1,Schedheading"/>
    <w:basedOn w:val="Normal"/>
    <w:next w:val="Normal"/>
    <w:link w:val="Heading1Char"/>
    <w:qFormat/>
    <w:rsid w:val="004148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49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64B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h4"/>
    <w:basedOn w:val="Normal"/>
    <w:next w:val="Normal"/>
    <w:link w:val="Heading4Char"/>
    <w:unhideWhenUsed/>
    <w:qFormat/>
    <w:rsid w:val="00D64E8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uiPriority w:val="9"/>
    <w:qFormat/>
    <w:rsid w:val="00402EF8"/>
    <w:pPr>
      <w:keepNext w:val="0"/>
      <w:keepLines w:val="0"/>
      <w:tabs>
        <w:tab w:val="num" w:pos="1080"/>
      </w:tabs>
      <w:spacing w:before="480" w:after="240" w:line="240" w:lineRule="auto"/>
      <w:ind w:left="792" w:hanging="792"/>
      <w:outlineLvl w:val="4"/>
    </w:pPr>
    <w:rPr>
      <w:rFonts w:ascii="Helvetica" w:eastAsia="Times" w:hAnsi="Helvetica" w:cs="Helvetica"/>
      <w:i w:val="0"/>
      <w:iCs w:val="0"/>
      <w:color w:val="4A93D1"/>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148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8C2"/>
    <w:rPr>
      <w:rFonts w:asciiTheme="majorHAnsi" w:eastAsiaTheme="majorEastAsia" w:hAnsiTheme="majorHAnsi" w:cstheme="majorBidi"/>
      <w:spacing w:val="-10"/>
      <w:kern w:val="28"/>
      <w:sz w:val="56"/>
      <w:szCs w:val="56"/>
    </w:rPr>
  </w:style>
  <w:style w:type="character" w:customStyle="1" w:styleId="Heading1Char">
    <w:name w:val="Heading 1 Char"/>
    <w:aliases w:val="h1 Char,69% Char,No numbers Char,Para1 Char,h11 Char,h12 Char,L1 Char,Attribute Heading 1 Char,Section Heading Char,H1 Char,Head1 Char,Heading apps Char,Topic Char,Group heading Char,h1 chapter heading Char,A MAJOR/BOLD Char,1 Char"/>
    <w:basedOn w:val="DefaultParagraphFont"/>
    <w:link w:val="Heading1"/>
    <w:uiPriority w:val="9"/>
    <w:rsid w:val="004148C2"/>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uiPriority w:val="39"/>
    <w:rsid w:val="00B51D58"/>
    <w:pPr>
      <w:tabs>
        <w:tab w:val="left" w:pos="360"/>
        <w:tab w:val="right" w:leader="dot" w:pos="8820"/>
      </w:tabs>
      <w:spacing w:before="120" w:after="120" w:line="240" w:lineRule="auto"/>
      <w:ind w:right="907"/>
    </w:pPr>
    <w:rPr>
      <w:rFonts w:ascii="Arial" w:eastAsia="Times New Roman" w:hAnsi="Arial" w:cs="Arial"/>
      <w:b/>
      <w:bCs/>
      <w:caps/>
      <w:snapToGrid w:val="0"/>
      <w:sz w:val="20"/>
      <w:szCs w:val="20"/>
      <w:lang w:val="en-GB" w:eastAsia="sv-SE"/>
    </w:rPr>
  </w:style>
  <w:style w:type="character" w:customStyle="1" w:styleId="StyleVerdanaLatin9pt">
    <w:name w:val="Style Verdana (Latin) 9 pt"/>
    <w:basedOn w:val="DefaultParagraphFont"/>
    <w:rsid w:val="00B51D58"/>
    <w:rPr>
      <w:rFonts w:ascii="Arial" w:hAnsi="Arial"/>
      <w:sz w:val="20"/>
      <w:szCs w:val="20"/>
    </w:rPr>
  </w:style>
  <w:style w:type="paragraph" w:customStyle="1" w:styleId="tablecontents">
    <w:name w:val="table_contents"/>
    <w:basedOn w:val="Normal"/>
    <w:rsid w:val="00B51D58"/>
    <w:pPr>
      <w:spacing w:after="0" w:line="240" w:lineRule="auto"/>
    </w:pPr>
    <w:rPr>
      <w:rFonts w:ascii="Arial" w:eastAsia="Times New Roman" w:hAnsi="Arial" w:cs="Arial"/>
      <w:lang w:val="en-GB"/>
    </w:rPr>
  </w:style>
  <w:style w:type="paragraph" w:customStyle="1" w:styleId="Header1">
    <w:name w:val="Header1"/>
    <w:basedOn w:val="Normal"/>
    <w:rsid w:val="00B51D58"/>
    <w:pPr>
      <w:widowControl w:val="0"/>
      <w:tabs>
        <w:tab w:val="center" w:pos="4536"/>
        <w:tab w:val="right" w:pos="9072"/>
      </w:tabs>
      <w:spacing w:after="0" w:line="240" w:lineRule="auto"/>
    </w:pPr>
    <w:rPr>
      <w:rFonts w:ascii="PA-SansSerif" w:eastAsia="Times New Roman" w:hAnsi="PA-SansSerif" w:cs="Arial"/>
      <w:sz w:val="20"/>
      <w:szCs w:val="20"/>
      <w:lang w:val="en-GB"/>
    </w:rPr>
  </w:style>
  <w:style w:type="character" w:styleId="FootnoteReference">
    <w:name w:val="footnote reference"/>
    <w:basedOn w:val="DefaultParagraphFont"/>
    <w:semiHidden/>
    <w:rsid w:val="00B51D58"/>
    <w:rPr>
      <w:rFonts w:ascii="Arial" w:hAnsi="Arial"/>
      <w:sz w:val="16"/>
      <w:szCs w:val="16"/>
      <w:vertAlign w:val="superscript"/>
    </w:rPr>
  </w:style>
  <w:style w:type="paragraph" w:styleId="FootnoteText">
    <w:name w:val="footnote text"/>
    <w:basedOn w:val="Normal"/>
    <w:link w:val="FootnoteTextChar"/>
    <w:semiHidden/>
    <w:rsid w:val="00B51D58"/>
    <w:pPr>
      <w:spacing w:after="0" w:line="240" w:lineRule="auto"/>
    </w:pPr>
    <w:rPr>
      <w:rFonts w:ascii="Arial" w:eastAsia="Times New Roman" w:hAnsi="Arial" w:cs="Arial"/>
      <w:lang w:val="en-GB"/>
    </w:rPr>
  </w:style>
  <w:style w:type="character" w:customStyle="1" w:styleId="FootnoteTextChar">
    <w:name w:val="Footnote Text Char"/>
    <w:basedOn w:val="DefaultParagraphFont"/>
    <w:link w:val="FootnoteText"/>
    <w:semiHidden/>
    <w:rsid w:val="00B51D58"/>
    <w:rPr>
      <w:rFonts w:ascii="Arial" w:eastAsia="Times New Roman" w:hAnsi="Arial" w:cs="Arial"/>
      <w:lang w:val="en-GB"/>
    </w:rPr>
  </w:style>
  <w:style w:type="character" w:styleId="CommentReference">
    <w:name w:val="annotation reference"/>
    <w:basedOn w:val="DefaultParagraphFont"/>
    <w:uiPriority w:val="99"/>
    <w:semiHidden/>
    <w:unhideWhenUsed/>
    <w:rsid w:val="004C6F88"/>
    <w:rPr>
      <w:sz w:val="16"/>
      <w:szCs w:val="16"/>
    </w:rPr>
  </w:style>
  <w:style w:type="paragraph" w:styleId="CommentText">
    <w:name w:val="annotation text"/>
    <w:basedOn w:val="Normal"/>
    <w:link w:val="CommentTextChar"/>
    <w:uiPriority w:val="99"/>
    <w:unhideWhenUsed/>
    <w:rsid w:val="004C6F88"/>
    <w:pPr>
      <w:spacing w:line="240" w:lineRule="auto"/>
    </w:pPr>
    <w:rPr>
      <w:sz w:val="20"/>
      <w:szCs w:val="20"/>
    </w:rPr>
  </w:style>
  <w:style w:type="character" w:customStyle="1" w:styleId="CommentTextChar">
    <w:name w:val="Comment Text Char"/>
    <w:basedOn w:val="DefaultParagraphFont"/>
    <w:link w:val="CommentText"/>
    <w:uiPriority w:val="99"/>
    <w:rsid w:val="004C6F88"/>
    <w:rPr>
      <w:sz w:val="20"/>
      <w:szCs w:val="20"/>
    </w:rPr>
  </w:style>
  <w:style w:type="paragraph" w:styleId="CommentSubject">
    <w:name w:val="annotation subject"/>
    <w:basedOn w:val="CommentText"/>
    <w:next w:val="CommentText"/>
    <w:link w:val="CommentSubjectChar"/>
    <w:uiPriority w:val="99"/>
    <w:semiHidden/>
    <w:unhideWhenUsed/>
    <w:rsid w:val="004C6F88"/>
    <w:rPr>
      <w:b/>
      <w:bCs/>
    </w:rPr>
  </w:style>
  <w:style w:type="character" w:customStyle="1" w:styleId="CommentSubjectChar">
    <w:name w:val="Comment Subject Char"/>
    <w:basedOn w:val="CommentTextChar"/>
    <w:link w:val="CommentSubject"/>
    <w:uiPriority w:val="99"/>
    <w:semiHidden/>
    <w:rsid w:val="004C6F88"/>
    <w:rPr>
      <w:b/>
      <w:bCs/>
      <w:sz w:val="20"/>
      <w:szCs w:val="20"/>
    </w:rPr>
  </w:style>
  <w:style w:type="paragraph" w:styleId="BalloonText">
    <w:name w:val="Balloon Text"/>
    <w:basedOn w:val="Normal"/>
    <w:link w:val="BalloonTextChar"/>
    <w:uiPriority w:val="99"/>
    <w:semiHidden/>
    <w:unhideWhenUsed/>
    <w:rsid w:val="004C6F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F88"/>
    <w:rPr>
      <w:rFonts w:ascii="Segoe UI" w:hAnsi="Segoe UI" w:cs="Segoe UI"/>
      <w:sz w:val="18"/>
      <w:szCs w:val="18"/>
    </w:rPr>
  </w:style>
  <w:style w:type="table" w:styleId="TableGrid">
    <w:name w:val="Table Grid"/>
    <w:basedOn w:val="TableNormal"/>
    <w:uiPriority w:val="39"/>
    <w:rsid w:val="00847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47B55"/>
    <w:pPr>
      <w:ind w:left="720"/>
      <w:contextualSpacing/>
    </w:pPr>
  </w:style>
  <w:style w:type="table" w:customStyle="1" w:styleId="GridTable6Colorful1">
    <w:name w:val="Grid Table 6 Colorful1"/>
    <w:basedOn w:val="TableNormal"/>
    <w:uiPriority w:val="51"/>
    <w:rsid w:val="00907C0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uiPriority w:val="9"/>
    <w:rsid w:val="0004492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64B65"/>
    <w:rPr>
      <w:rFonts w:asciiTheme="majorHAnsi" w:eastAsiaTheme="majorEastAsia" w:hAnsiTheme="majorHAnsi" w:cstheme="majorBidi"/>
      <w:color w:val="1F4D78" w:themeColor="accent1" w:themeShade="7F"/>
      <w:sz w:val="24"/>
      <w:szCs w:val="24"/>
    </w:rPr>
  </w:style>
  <w:style w:type="paragraph" w:customStyle="1" w:styleId="Rubrik1-ejnum">
    <w:name w:val="Rubrik 1 - ej num"/>
    <w:basedOn w:val="Heading1"/>
    <w:rsid w:val="00D01EDC"/>
    <w:pPr>
      <w:keepLines w:val="0"/>
      <w:pageBreakBefore/>
      <w:pBdr>
        <w:top w:val="single" w:sz="4" w:space="1" w:color="808080" w:shadow="1"/>
        <w:left w:val="single" w:sz="4" w:space="4" w:color="808080" w:shadow="1"/>
        <w:bottom w:val="single" w:sz="4" w:space="1" w:color="808080" w:shadow="1"/>
        <w:right w:val="single" w:sz="4" w:space="4" w:color="808080" w:shadow="1"/>
      </w:pBdr>
      <w:shd w:val="clear" w:color="auto" w:fill="E45D50"/>
      <w:spacing w:after="480" w:line="360" w:lineRule="auto"/>
      <w:jc w:val="center"/>
    </w:pPr>
    <w:rPr>
      <w:rFonts w:ascii="Arial" w:eastAsia="Times New Roman" w:hAnsi="Arial" w:cs="Arial"/>
      <w:b/>
      <w:bCs/>
      <w:noProof/>
      <w:color w:val="FFFFFF"/>
      <w:kern w:val="32"/>
      <w:sz w:val="36"/>
      <w:lang w:val="sv-SE"/>
    </w:rPr>
  </w:style>
  <w:style w:type="character" w:customStyle="1" w:styleId="Heading4Char">
    <w:name w:val="Heading 4 Char"/>
    <w:aliases w:val="h4 Char"/>
    <w:basedOn w:val="DefaultParagraphFont"/>
    <w:link w:val="Heading4"/>
    <w:uiPriority w:val="9"/>
    <w:semiHidden/>
    <w:rsid w:val="00D64E8B"/>
    <w:rPr>
      <w:rFonts w:asciiTheme="majorHAnsi" w:eastAsiaTheme="majorEastAsia" w:hAnsiTheme="majorHAnsi" w:cstheme="majorBidi"/>
      <w:i/>
      <w:iCs/>
      <w:color w:val="2E74B5" w:themeColor="accent1" w:themeShade="BF"/>
    </w:rPr>
  </w:style>
  <w:style w:type="character" w:styleId="Hyperlink">
    <w:name w:val="Hyperlink"/>
    <w:uiPriority w:val="99"/>
    <w:rsid w:val="002326DA"/>
    <w:rPr>
      <w:color w:val="0000FF"/>
      <w:u w:val="single"/>
    </w:rPr>
  </w:style>
  <w:style w:type="paragraph" w:customStyle="1" w:styleId="Default">
    <w:name w:val="Default"/>
    <w:rsid w:val="00273BDB"/>
    <w:pPr>
      <w:autoSpaceDE w:val="0"/>
      <w:autoSpaceDN w:val="0"/>
      <w:adjustRightInd w:val="0"/>
      <w:spacing w:after="0" w:line="240" w:lineRule="auto"/>
    </w:pPr>
    <w:rPr>
      <w:rFonts w:ascii="Garamond" w:hAnsi="Garamond" w:cs="Garamond"/>
      <w:color w:val="000000"/>
      <w:sz w:val="24"/>
      <w:szCs w:val="24"/>
    </w:rPr>
  </w:style>
  <w:style w:type="character" w:customStyle="1" w:styleId="Heading5Char">
    <w:name w:val="Heading 5 Char"/>
    <w:basedOn w:val="DefaultParagraphFont"/>
    <w:link w:val="Heading5"/>
    <w:uiPriority w:val="9"/>
    <w:rsid w:val="00402EF8"/>
    <w:rPr>
      <w:rFonts w:ascii="Helvetica" w:eastAsia="Times" w:hAnsi="Helvetica" w:cs="Helvetica"/>
      <w:color w:val="4A93D1"/>
      <w:szCs w:val="20"/>
      <w:lang w:val="fr-FR"/>
    </w:rPr>
  </w:style>
  <w:style w:type="paragraph" w:customStyle="1" w:styleId="ListParagraph2">
    <w:name w:val="List Paragraph2"/>
    <w:basedOn w:val="ListParagraph"/>
    <w:qFormat/>
    <w:rsid w:val="00402EF8"/>
    <w:pPr>
      <w:tabs>
        <w:tab w:val="num" w:pos="864"/>
      </w:tabs>
      <w:spacing w:before="240" w:after="240" w:line="360" w:lineRule="auto"/>
      <w:ind w:left="864" w:hanging="864"/>
      <w:contextualSpacing w:val="0"/>
      <w:mirrorIndents/>
      <w:jc w:val="both"/>
    </w:pPr>
    <w:rPr>
      <w:rFonts w:ascii="Helvetica" w:eastAsia="Times New Roman" w:hAnsi="Helvetica" w:cs="Arial"/>
      <w:kern w:val="16"/>
    </w:rPr>
  </w:style>
  <w:style w:type="paragraph" w:customStyle="1" w:styleId="ListParagraph3">
    <w:name w:val="List Paragraph3"/>
    <w:basedOn w:val="ListParagraph2"/>
    <w:qFormat/>
    <w:rsid w:val="00402EF8"/>
  </w:style>
  <w:style w:type="character" w:customStyle="1" w:styleId="ListParagraphChar">
    <w:name w:val="List Paragraph Char"/>
    <w:basedOn w:val="DefaultParagraphFont"/>
    <w:link w:val="ListParagraph"/>
    <w:uiPriority w:val="34"/>
    <w:rsid w:val="00402EF8"/>
  </w:style>
  <w:style w:type="paragraph" w:customStyle="1" w:styleId="listParagrapha">
    <w:name w:val="list Paragraph (a)"/>
    <w:basedOn w:val="Normal"/>
    <w:link w:val="listParagraphaChar"/>
    <w:qFormat/>
    <w:rsid w:val="00402EF8"/>
    <w:pPr>
      <w:numPr>
        <w:numId w:val="12"/>
      </w:numPr>
      <w:spacing w:before="120" w:after="120" w:line="360" w:lineRule="auto"/>
      <w:jc w:val="both"/>
    </w:pPr>
    <w:rPr>
      <w:rFonts w:ascii="Helvetica" w:eastAsia="Times New Roman" w:hAnsi="Helvetica" w:cs="Helvetica"/>
    </w:rPr>
  </w:style>
  <w:style w:type="character" w:customStyle="1" w:styleId="listParagraphaChar">
    <w:name w:val="list Paragraph (a) Char"/>
    <w:basedOn w:val="DefaultParagraphFont"/>
    <w:link w:val="listParagrapha"/>
    <w:rsid w:val="00402EF8"/>
    <w:rPr>
      <w:rFonts w:ascii="Helvetica" w:eastAsia="Times New Roman" w:hAnsi="Helvetica" w:cs="Helvetica"/>
    </w:rPr>
  </w:style>
  <w:style w:type="paragraph" w:styleId="Header">
    <w:name w:val="header"/>
    <w:basedOn w:val="Normal"/>
    <w:link w:val="HeaderChar"/>
    <w:uiPriority w:val="99"/>
    <w:unhideWhenUsed/>
    <w:rsid w:val="000468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859"/>
  </w:style>
  <w:style w:type="paragraph" w:styleId="Footer">
    <w:name w:val="footer"/>
    <w:basedOn w:val="Normal"/>
    <w:link w:val="FooterChar"/>
    <w:uiPriority w:val="99"/>
    <w:unhideWhenUsed/>
    <w:rsid w:val="00046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5D387-4A8D-45F9-B74A-6593F61D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2071</Words>
  <Characters>11810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Manal Al-Adawi</dc:creator>
  <cp:keywords/>
  <dc:description/>
  <cp:lastModifiedBy>Manal Al-Adawi</cp:lastModifiedBy>
  <cp:revision>21</cp:revision>
  <cp:lastPrinted>2018-08-08T07:53:00Z</cp:lastPrinted>
  <dcterms:created xsi:type="dcterms:W3CDTF">2016-11-21T07:35:00Z</dcterms:created>
  <dcterms:modified xsi:type="dcterms:W3CDTF">2018-08-08T07:53:00Z</dcterms:modified>
</cp:coreProperties>
</file>