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2CB19" w14:textId="77777777" w:rsidR="00954F70" w:rsidRPr="00626E68" w:rsidRDefault="00954F70">
      <w:pPr>
        <w:tabs>
          <w:tab w:val="center" w:pos="3827"/>
        </w:tabs>
        <w:spacing w:line="240" w:lineRule="auto"/>
        <w:jc w:val="center"/>
        <w:rPr>
          <w:rFonts w:asciiTheme="minorBidi" w:hAnsiTheme="minorBidi" w:cstheme="minorBidi"/>
          <w:b/>
          <w:sz w:val="40"/>
          <w:szCs w:val="40"/>
        </w:rPr>
      </w:pPr>
      <w:bookmarkStart w:id="0" w:name="_GoBack"/>
      <w:bookmarkEnd w:id="0"/>
    </w:p>
    <w:p w14:paraId="1C166077" w14:textId="77777777" w:rsidR="00954F70" w:rsidRPr="00626E68" w:rsidRDefault="00954F70">
      <w:pPr>
        <w:tabs>
          <w:tab w:val="center" w:pos="3827"/>
        </w:tabs>
        <w:spacing w:line="240" w:lineRule="auto"/>
        <w:jc w:val="center"/>
        <w:rPr>
          <w:rFonts w:asciiTheme="minorBidi" w:hAnsiTheme="minorBidi" w:cstheme="minorBidi"/>
          <w:b/>
          <w:sz w:val="40"/>
          <w:szCs w:val="40"/>
        </w:rPr>
      </w:pPr>
    </w:p>
    <w:p w14:paraId="217F7BAA" w14:textId="77777777" w:rsidR="00954F70" w:rsidRPr="00626E68" w:rsidRDefault="00954F70">
      <w:pPr>
        <w:tabs>
          <w:tab w:val="center" w:pos="3827"/>
        </w:tabs>
        <w:spacing w:line="240" w:lineRule="auto"/>
        <w:jc w:val="center"/>
        <w:rPr>
          <w:rFonts w:asciiTheme="minorBidi" w:hAnsiTheme="minorBidi" w:cstheme="minorBidi"/>
          <w:b/>
          <w:sz w:val="40"/>
          <w:szCs w:val="40"/>
        </w:rPr>
      </w:pPr>
    </w:p>
    <w:p w14:paraId="32B7F8B5" w14:textId="77777777" w:rsidR="00954F70" w:rsidRPr="00626E68" w:rsidRDefault="00954F70">
      <w:pPr>
        <w:tabs>
          <w:tab w:val="center" w:pos="3827"/>
        </w:tabs>
        <w:spacing w:line="240" w:lineRule="auto"/>
        <w:jc w:val="center"/>
        <w:rPr>
          <w:rFonts w:asciiTheme="minorBidi" w:hAnsiTheme="minorBidi" w:cstheme="minorBidi"/>
          <w:b/>
          <w:sz w:val="40"/>
          <w:szCs w:val="40"/>
        </w:rPr>
      </w:pPr>
    </w:p>
    <w:p w14:paraId="56CD0A53" w14:textId="77777777" w:rsidR="00954F70" w:rsidRPr="00626E68" w:rsidRDefault="00954F70">
      <w:pPr>
        <w:tabs>
          <w:tab w:val="center" w:pos="3827"/>
        </w:tabs>
        <w:spacing w:line="240" w:lineRule="auto"/>
        <w:jc w:val="center"/>
        <w:rPr>
          <w:rFonts w:asciiTheme="minorBidi" w:hAnsiTheme="minorBidi" w:cstheme="minorBidi"/>
          <w:sz w:val="24"/>
          <w:szCs w:val="24"/>
        </w:rPr>
      </w:pPr>
    </w:p>
    <w:p w14:paraId="1311F270" w14:textId="77777777" w:rsidR="00954F70" w:rsidRPr="00626E68" w:rsidRDefault="00954F70">
      <w:pPr>
        <w:tabs>
          <w:tab w:val="center" w:pos="3827"/>
        </w:tabs>
        <w:spacing w:line="240" w:lineRule="auto"/>
        <w:jc w:val="center"/>
        <w:rPr>
          <w:rFonts w:asciiTheme="minorBidi" w:hAnsiTheme="minorBidi" w:cstheme="minorBidi"/>
          <w:sz w:val="24"/>
          <w:szCs w:val="24"/>
        </w:rPr>
      </w:pPr>
    </w:p>
    <w:p w14:paraId="328E75D3" w14:textId="77777777" w:rsidR="00954F70" w:rsidRPr="00626E68" w:rsidRDefault="00954F70">
      <w:pPr>
        <w:tabs>
          <w:tab w:val="center" w:pos="3827"/>
        </w:tabs>
        <w:spacing w:line="240" w:lineRule="auto"/>
        <w:jc w:val="center"/>
        <w:rPr>
          <w:rFonts w:asciiTheme="minorBidi" w:hAnsiTheme="minorBidi" w:cstheme="minorBidi"/>
          <w:sz w:val="24"/>
          <w:szCs w:val="24"/>
        </w:rPr>
      </w:pPr>
    </w:p>
    <w:p w14:paraId="1E4AEFE7" w14:textId="77777777" w:rsidR="00954F70" w:rsidRPr="00626E68" w:rsidRDefault="00954F70">
      <w:pPr>
        <w:tabs>
          <w:tab w:val="center" w:pos="3827"/>
        </w:tabs>
        <w:spacing w:line="240" w:lineRule="auto"/>
        <w:jc w:val="center"/>
        <w:rPr>
          <w:rFonts w:asciiTheme="minorBidi" w:hAnsiTheme="minorBidi" w:cstheme="minorBidi"/>
          <w:sz w:val="24"/>
          <w:szCs w:val="24"/>
        </w:rPr>
      </w:pPr>
    </w:p>
    <w:p w14:paraId="3BE23900" w14:textId="77777777" w:rsidR="00954F70" w:rsidRPr="00626E68" w:rsidRDefault="00954F70">
      <w:pPr>
        <w:tabs>
          <w:tab w:val="center" w:pos="3827"/>
        </w:tabs>
        <w:spacing w:line="240" w:lineRule="auto"/>
        <w:jc w:val="center"/>
        <w:rPr>
          <w:rFonts w:asciiTheme="minorBidi" w:hAnsiTheme="minorBidi" w:cstheme="minorBidi"/>
          <w:sz w:val="24"/>
          <w:szCs w:val="24"/>
        </w:rPr>
      </w:pPr>
    </w:p>
    <w:p w14:paraId="70B184CC" w14:textId="77777777" w:rsidR="00954F70" w:rsidRPr="00626E68" w:rsidRDefault="00954F70">
      <w:pPr>
        <w:tabs>
          <w:tab w:val="center" w:pos="3827"/>
        </w:tabs>
        <w:spacing w:line="240" w:lineRule="auto"/>
        <w:jc w:val="center"/>
        <w:rPr>
          <w:rFonts w:asciiTheme="minorBidi" w:hAnsiTheme="minorBidi" w:cstheme="minorBidi"/>
          <w:sz w:val="24"/>
          <w:szCs w:val="24"/>
        </w:rPr>
      </w:pPr>
    </w:p>
    <w:p w14:paraId="6540711B" w14:textId="77777777" w:rsidR="00954F70" w:rsidRPr="00626E68" w:rsidRDefault="00954F70">
      <w:pPr>
        <w:tabs>
          <w:tab w:val="center" w:pos="3827"/>
        </w:tabs>
        <w:spacing w:line="240" w:lineRule="auto"/>
        <w:jc w:val="center"/>
        <w:rPr>
          <w:rFonts w:asciiTheme="minorBidi" w:hAnsiTheme="minorBidi" w:cstheme="minorBidi"/>
          <w:sz w:val="24"/>
          <w:szCs w:val="24"/>
        </w:rPr>
      </w:pPr>
    </w:p>
    <w:p w14:paraId="74400155" w14:textId="77777777" w:rsidR="00954F70" w:rsidRPr="00626E68" w:rsidRDefault="00954F70">
      <w:pPr>
        <w:tabs>
          <w:tab w:val="center" w:pos="3827"/>
        </w:tabs>
        <w:spacing w:line="240" w:lineRule="auto"/>
        <w:jc w:val="center"/>
        <w:rPr>
          <w:rFonts w:asciiTheme="minorBidi" w:hAnsiTheme="minorBidi" w:cstheme="minorBidi"/>
          <w:sz w:val="24"/>
          <w:szCs w:val="24"/>
        </w:rPr>
      </w:pPr>
    </w:p>
    <w:p w14:paraId="568002A1" w14:textId="77777777" w:rsidR="00954F70" w:rsidRPr="00626E68" w:rsidRDefault="00954F70">
      <w:pPr>
        <w:tabs>
          <w:tab w:val="center" w:pos="3827"/>
        </w:tabs>
        <w:spacing w:line="240" w:lineRule="auto"/>
        <w:jc w:val="center"/>
        <w:rPr>
          <w:rFonts w:asciiTheme="minorBidi" w:hAnsiTheme="minorBidi" w:cstheme="minorBidi"/>
          <w:sz w:val="24"/>
          <w:szCs w:val="24"/>
        </w:rPr>
      </w:pPr>
    </w:p>
    <w:p w14:paraId="07F1B1EF" w14:textId="231601FA" w:rsidR="00954F70" w:rsidRPr="00CB6660" w:rsidRDefault="00954F70" w:rsidP="00AD5912">
      <w:pPr>
        <w:pStyle w:val="Heading4"/>
        <w:tabs>
          <w:tab w:val="center" w:pos="3827"/>
        </w:tabs>
        <w:spacing w:before="120" w:after="0" w:line="240" w:lineRule="auto"/>
        <w:ind w:right="-147"/>
        <w:jc w:val="center"/>
        <w:rPr>
          <w:rFonts w:asciiTheme="minorBidi" w:hAnsiTheme="minorBidi" w:cstheme="minorBidi"/>
          <w:bCs w:val="0"/>
          <w:sz w:val="24"/>
          <w:szCs w:val="24"/>
        </w:rPr>
      </w:pPr>
      <w:r w:rsidRPr="00CB6660">
        <w:rPr>
          <w:rFonts w:asciiTheme="minorBidi" w:hAnsiTheme="minorBidi" w:cstheme="minorBidi"/>
          <w:bCs w:val="0"/>
          <w:sz w:val="24"/>
          <w:szCs w:val="24"/>
        </w:rPr>
        <w:t xml:space="preserve">ANNEX </w:t>
      </w:r>
      <w:r w:rsidR="00AD5912" w:rsidRPr="00CB6660">
        <w:rPr>
          <w:rFonts w:asciiTheme="minorBidi" w:hAnsiTheme="minorBidi" w:cstheme="minorBidi"/>
          <w:bCs w:val="0"/>
          <w:sz w:val="24"/>
          <w:szCs w:val="24"/>
        </w:rPr>
        <w:t>B-3</w:t>
      </w:r>
    </w:p>
    <w:p w14:paraId="5E43D053" w14:textId="77777777" w:rsidR="00954F70" w:rsidRPr="00CB6660" w:rsidRDefault="006C3E6E" w:rsidP="00213697">
      <w:pPr>
        <w:pStyle w:val="Heading6"/>
        <w:rPr>
          <w:rFonts w:asciiTheme="minorBidi" w:hAnsiTheme="minorBidi" w:cstheme="minorBidi"/>
          <w:lang w:val="en-GB"/>
        </w:rPr>
      </w:pPr>
      <w:r w:rsidRPr="00CB6660">
        <w:rPr>
          <w:rFonts w:asciiTheme="minorBidi" w:hAnsiTheme="minorBidi" w:cstheme="minorBidi"/>
          <w:lang w:val="en-GB"/>
        </w:rPr>
        <w:t>MOBILE CALL TERMINATION</w:t>
      </w:r>
    </w:p>
    <w:p w14:paraId="6A9BEA53" w14:textId="77777777" w:rsidR="00954F70" w:rsidRPr="00CB6660" w:rsidRDefault="00954F70" w:rsidP="001F56E2">
      <w:pPr>
        <w:pStyle w:val="Rubrik1-ejnum"/>
        <w:shd w:val="clear" w:color="auto" w:fill="C00000"/>
        <w:rPr>
          <w:rFonts w:asciiTheme="minorBidi" w:hAnsiTheme="minorBidi" w:cstheme="minorBidi"/>
          <w:lang w:val="en-GB"/>
        </w:rPr>
      </w:pPr>
      <w:bookmarkStart w:id="1" w:name="_Toc65345361"/>
      <w:bookmarkStart w:id="2" w:name="_Toc96418787"/>
      <w:bookmarkStart w:id="3" w:name="_Toc467411750"/>
      <w:r w:rsidRPr="00CB6660">
        <w:rPr>
          <w:rFonts w:asciiTheme="minorBidi" w:hAnsiTheme="minorBidi" w:cstheme="minorBidi"/>
          <w:lang w:val="en-GB"/>
        </w:rPr>
        <w:lastRenderedPageBreak/>
        <w:t>Index</w:t>
      </w:r>
      <w:bookmarkEnd w:id="1"/>
      <w:bookmarkEnd w:id="2"/>
      <w:bookmarkEnd w:id="3"/>
    </w:p>
    <w:p w14:paraId="26B1CFA5" w14:textId="77777777" w:rsidR="00610DDE" w:rsidRPr="00CB6660" w:rsidRDefault="005D30AB">
      <w:pPr>
        <w:pStyle w:val="TOC1"/>
        <w:rPr>
          <w:rFonts w:asciiTheme="minorHAnsi" w:eastAsiaTheme="minorEastAsia" w:hAnsiTheme="minorHAnsi" w:cstheme="minorBidi"/>
          <w:b w:val="0"/>
          <w:caps w:val="0"/>
          <w:noProof/>
          <w:snapToGrid/>
          <w:sz w:val="22"/>
          <w:szCs w:val="22"/>
          <w:lang w:val="en-US" w:eastAsia="en-US"/>
        </w:rPr>
      </w:pPr>
      <w:r w:rsidRPr="00CB6660">
        <w:rPr>
          <w:rFonts w:asciiTheme="minorBidi" w:hAnsiTheme="minorBidi" w:cstheme="minorBidi"/>
        </w:rPr>
        <w:fldChar w:fldCharType="begin"/>
      </w:r>
      <w:r w:rsidR="00954F70" w:rsidRPr="00CB6660">
        <w:rPr>
          <w:rFonts w:asciiTheme="minorBidi" w:hAnsiTheme="minorBidi" w:cstheme="minorBidi"/>
        </w:rPr>
        <w:instrText xml:space="preserve"> TOC \o "1-1" \h \z \u </w:instrText>
      </w:r>
      <w:r w:rsidRPr="00CB6660">
        <w:rPr>
          <w:rFonts w:asciiTheme="minorBidi" w:hAnsiTheme="minorBidi" w:cstheme="minorBidi"/>
        </w:rPr>
        <w:fldChar w:fldCharType="separate"/>
      </w:r>
      <w:hyperlink w:anchor="_Toc467411750" w:history="1">
        <w:r w:rsidR="00610DDE" w:rsidRPr="00CB6660">
          <w:rPr>
            <w:rStyle w:val="Hyperlink"/>
            <w:rFonts w:asciiTheme="minorBidi" w:hAnsiTheme="minorBidi"/>
            <w:noProof/>
          </w:rPr>
          <w:t>Index</w:t>
        </w:r>
        <w:r w:rsidR="00610DDE" w:rsidRPr="00CB6660">
          <w:rPr>
            <w:noProof/>
            <w:webHidden/>
          </w:rPr>
          <w:tab/>
        </w:r>
        <w:r w:rsidR="00610DDE" w:rsidRPr="00CB6660">
          <w:rPr>
            <w:noProof/>
            <w:webHidden/>
          </w:rPr>
          <w:fldChar w:fldCharType="begin"/>
        </w:r>
        <w:r w:rsidR="00610DDE" w:rsidRPr="00CB6660">
          <w:rPr>
            <w:noProof/>
            <w:webHidden/>
          </w:rPr>
          <w:instrText xml:space="preserve"> PAGEREF _Toc467411750 \h </w:instrText>
        </w:r>
        <w:r w:rsidR="00610DDE" w:rsidRPr="00CB6660">
          <w:rPr>
            <w:noProof/>
            <w:webHidden/>
          </w:rPr>
        </w:r>
        <w:r w:rsidR="00610DDE" w:rsidRPr="00CB6660">
          <w:rPr>
            <w:noProof/>
            <w:webHidden/>
          </w:rPr>
          <w:fldChar w:fldCharType="separate"/>
        </w:r>
        <w:r w:rsidR="007800EF">
          <w:rPr>
            <w:noProof/>
            <w:webHidden/>
          </w:rPr>
          <w:t>2</w:t>
        </w:r>
        <w:r w:rsidR="00610DDE" w:rsidRPr="00CB6660">
          <w:rPr>
            <w:noProof/>
            <w:webHidden/>
          </w:rPr>
          <w:fldChar w:fldCharType="end"/>
        </w:r>
      </w:hyperlink>
    </w:p>
    <w:p w14:paraId="0E77B613" w14:textId="77777777" w:rsidR="00610DDE" w:rsidRPr="00CB6660" w:rsidRDefault="00086FBB">
      <w:pPr>
        <w:pStyle w:val="TOC1"/>
        <w:rPr>
          <w:rFonts w:asciiTheme="minorHAnsi" w:eastAsiaTheme="minorEastAsia" w:hAnsiTheme="minorHAnsi" w:cstheme="minorBidi"/>
          <w:b w:val="0"/>
          <w:caps w:val="0"/>
          <w:noProof/>
          <w:snapToGrid/>
          <w:sz w:val="22"/>
          <w:szCs w:val="22"/>
          <w:lang w:val="en-US" w:eastAsia="en-US"/>
        </w:rPr>
      </w:pPr>
      <w:hyperlink w:anchor="_Toc467411751" w:history="1">
        <w:r w:rsidR="00610DDE" w:rsidRPr="00CB6660">
          <w:rPr>
            <w:rStyle w:val="Hyperlink"/>
            <w:rFonts w:asciiTheme="minorBidi" w:hAnsiTheme="minorBidi"/>
            <w:noProof/>
          </w:rPr>
          <w:t>1</w:t>
        </w:r>
        <w:r w:rsidR="00610DDE" w:rsidRPr="00CB6660">
          <w:rPr>
            <w:rFonts w:asciiTheme="minorHAnsi" w:eastAsiaTheme="minorEastAsia" w:hAnsiTheme="minorHAnsi" w:cstheme="minorBidi"/>
            <w:b w:val="0"/>
            <w:caps w:val="0"/>
            <w:noProof/>
            <w:snapToGrid/>
            <w:sz w:val="22"/>
            <w:szCs w:val="22"/>
            <w:lang w:val="en-US" w:eastAsia="en-US"/>
          </w:rPr>
          <w:tab/>
        </w:r>
        <w:r w:rsidR="00610DDE" w:rsidRPr="00CB6660">
          <w:rPr>
            <w:rStyle w:val="Hyperlink"/>
            <w:rFonts w:asciiTheme="minorBidi" w:hAnsiTheme="minorBidi"/>
            <w:noProof/>
          </w:rPr>
          <w:t>General</w:t>
        </w:r>
        <w:r w:rsidR="00610DDE" w:rsidRPr="00CB6660">
          <w:rPr>
            <w:noProof/>
            <w:webHidden/>
          </w:rPr>
          <w:tab/>
        </w:r>
        <w:r w:rsidR="00610DDE" w:rsidRPr="00CB6660">
          <w:rPr>
            <w:noProof/>
            <w:webHidden/>
          </w:rPr>
          <w:fldChar w:fldCharType="begin"/>
        </w:r>
        <w:r w:rsidR="00610DDE" w:rsidRPr="00CB6660">
          <w:rPr>
            <w:noProof/>
            <w:webHidden/>
          </w:rPr>
          <w:instrText xml:space="preserve"> PAGEREF _Toc467411751 \h </w:instrText>
        </w:r>
        <w:r w:rsidR="00610DDE" w:rsidRPr="00CB6660">
          <w:rPr>
            <w:noProof/>
            <w:webHidden/>
          </w:rPr>
        </w:r>
        <w:r w:rsidR="00610DDE" w:rsidRPr="00CB6660">
          <w:rPr>
            <w:noProof/>
            <w:webHidden/>
          </w:rPr>
          <w:fldChar w:fldCharType="separate"/>
        </w:r>
        <w:r w:rsidR="007800EF">
          <w:rPr>
            <w:noProof/>
            <w:webHidden/>
          </w:rPr>
          <w:t>3</w:t>
        </w:r>
        <w:r w:rsidR="00610DDE" w:rsidRPr="00CB6660">
          <w:rPr>
            <w:noProof/>
            <w:webHidden/>
          </w:rPr>
          <w:fldChar w:fldCharType="end"/>
        </w:r>
      </w:hyperlink>
    </w:p>
    <w:p w14:paraId="2190B52C" w14:textId="77777777" w:rsidR="00610DDE" w:rsidRPr="00CB6660" w:rsidRDefault="00086FBB">
      <w:pPr>
        <w:pStyle w:val="TOC1"/>
        <w:rPr>
          <w:rFonts w:asciiTheme="minorHAnsi" w:eastAsiaTheme="minorEastAsia" w:hAnsiTheme="minorHAnsi" w:cstheme="minorBidi"/>
          <w:b w:val="0"/>
          <w:caps w:val="0"/>
          <w:noProof/>
          <w:snapToGrid/>
          <w:sz w:val="22"/>
          <w:szCs w:val="22"/>
          <w:lang w:val="en-US" w:eastAsia="en-US"/>
        </w:rPr>
      </w:pPr>
      <w:hyperlink w:anchor="_Toc467411752" w:history="1">
        <w:r w:rsidR="00610DDE" w:rsidRPr="00CB6660">
          <w:rPr>
            <w:rStyle w:val="Hyperlink"/>
            <w:rFonts w:asciiTheme="minorBidi" w:hAnsiTheme="minorBidi"/>
            <w:noProof/>
          </w:rPr>
          <w:t>2</w:t>
        </w:r>
        <w:r w:rsidR="00610DDE" w:rsidRPr="00CB6660">
          <w:rPr>
            <w:rFonts w:asciiTheme="minorHAnsi" w:eastAsiaTheme="minorEastAsia" w:hAnsiTheme="minorHAnsi" w:cstheme="minorBidi"/>
            <w:b w:val="0"/>
            <w:caps w:val="0"/>
            <w:noProof/>
            <w:snapToGrid/>
            <w:sz w:val="22"/>
            <w:szCs w:val="22"/>
            <w:lang w:val="en-US" w:eastAsia="en-US"/>
          </w:rPr>
          <w:tab/>
        </w:r>
        <w:r w:rsidR="00610DDE" w:rsidRPr="00CB6660">
          <w:rPr>
            <w:rStyle w:val="Hyperlink"/>
            <w:rFonts w:asciiTheme="minorBidi" w:hAnsiTheme="minorBidi"/>
            <w:noProof/>
          </w:rPr>
          <w:t>Definition</w:t>
        </w:r>
        <w:r w:rsidR="00610DDE" w:rsidRPr="00CB6660">
          <w:rPr>
            <w:noProof/>
            <w:webHidden/>
          </w:rPr>
          <w:tab/>
        </w:r>
        <w:r w:rsidR="00610DDE" w:rsidRPr="00CB6660">
          <w:rPr>
            <w:noProof/>
            <w:webHidden/>
          </w:rPr>
          <w:fldChar w:fldCharType="begin"/>
        </w:r>
        <w:r w:rsidR="00610DDE" w:rsidRPr="00CB6660">
          <w:rPr>
            <w:noProof/>
            <w:webHidden/>
          </w:rPr>
          <w:instrText xml:space="preserve"> PAGEREF _Toc467411752 \h </w:instrText>
        </w:r>
        <w:r w:rsidR="00610DDE" w:rsidRPr="00CB6660">
          <w:rPr>
            <w:noProof/>
            <w:webHidden/>
          </w:rPr>
        </w:r>
        <w:r w:rsidR="00610DDE" w:rsidRPr="00CB6660">
          <w:rPr>
            <w:noProof/>
            <w:webHidden/>
          </w:rPr>
          <w:fldChar w:fldCharType="separate"/>
        </w:r>
        <w:r w:rsidR="007800EF">
          <w:rPr>
            <w:noProof/>
            <w:webHidden/>
          </w:rPr>
          <w:t>4</w:t>
        </w:r>
        <w:r w:rsidR="00610DDE" w:rsidRPr="00CB6660">
          <w:rPr>
            <w:noProof/>
            <w:webHidden/>
          </w:rPr>
          <w:fldChar w:fldCharType="end"/>
        </w:r>
      </w:hyperlink>
    </w:p>
    <w:p w14:paraId="47830A49" w14:textId="77777777" w:rsidR="00610DDE" w:rsidRPr="00CB6660" w:rsidRDefault="00086FBB">
      <w:pPr>
        <w:pStyle w:val="TOC1"/>
        <w:rPr>
          <w:rFonts w:asciiTheme="minorHAnsi" w:eastAsiaTheme="minorEastAsia" w:hAnsiTheme="minorHAnsi" w:cstheme="minorBidi"/>
          <w:b w:val="0"/>
          <w:caps w:val="0"/>
          <w:noProof/>
          <w:snapToGrid/>
          <w:sz w:val="22"/>
          <w:szCs w:val="22"/>
          <w:lang w:val="en-US" w:eastAsia="en-US"/>
        </w:rPr>
      </w:pPr>
      <w:hyperlink w:anchor="_Toc467411753" w:history="1">
        <w:r w:rsidR="00610DDE" w:rsidRPr="00CB6660">
          <w:rPr>
            <w:rStyle w:val="Hyperlink"/>
            <w:rFonts w:asciiTheme="minorBidi" w:hAnsiTheme="minorBidi"/>
            <w:noProof/>
          </w:rPr>
          <w:t>3</w:t>
        </w:r>
        <w:r w:rsidR="00610DDE" w:rsidRPr="00CB6660">
          <w:rPr>
            <w:rFonts w:asciiTheme="minorHAnsi" w:eastAsiaTheme="minorEastAsia" w:hAnsiTheme="minorHAnsi" w:cstheme="minorBidi"/>
            <w:b w:val="0"/>
            <w:caps w:val="0"/>
            <w:noProof/>
            <w:snapToGrid/>
            <w:sz w:val="22"/>
            <w:szCs w:val="22"/>
            <w:lang w:val="en-US" w:eastAsia="en-US"/>
          </w:rPr>
          <w:tab/>
        </w:r>
        <w:r w:rsidR="00610DDE" w:rsidRPr="00CB6660">
          <w:rPr>
            <w:rStyle w:val="Hyperlink"/>
            <w:rFonts w:asciiTheme="minorBidi" w:hAnsiTheme="minorBidi"/>
            <w:noProof/>
          </w:rPr>
          <w:t>Points of Interconnection</w:t>
        </w:r>
        <w:r w:rsidR="00610DDE" w:rsidRPr="00CB6660">
          <w:rPr>
            <w:noProof/>
            <w:webHidden/>
          </w:rPr>
          <w:tab/>
        </w:r>
        <w:r w:rsidR="00610DDE" w:rsidRPr="00CB6660">
          <w:rPr>
            <w:noProof/>
            <w:webHidden/>
          </w:rPr>
          <w:fldChar w:fldCharType="begin"/>
        </w:r>
        <w:r w:rsidR="00610DDE" w:rsidRPr="00CB6660">
          <w:rPr>
            <w:noProof/>
            <w:webHidden/>
          </w:rPr>
          <w:instrText xml:space="preserve"> PAGEREF _Toc467411753 \h </w:instrText>
        </w:r>
        <w:r w:rsidR="00610DDE" w:rsidRPr="00CB6660">
          <w:rPr>
            <w:noProof/>
            <w:webHidden/>
          </w:rPr>
        </w:r>
        <w:r w:rsidR="00610DDE" w:rsidRPr="00CB6660">
          <w:rPr>
            <w:noProof/>
            <w:webHidden/>
          </w:rPr>
          <w:fldChar w:fldCharType="separate"/>
        </w:r>
        <w:r w:rsidR="007800EF">
          <w:rPr>
            <w:noProof/>
            <w:webHidden/>
          </w:rPr>
          <w:t>5</w:t>
        </w:r>
        <w:r w:rsidR="00610DDE" w:rsidRPr="00CB6660">
          <w:rPr>
            <w:noProof/>
            <w:webHidden/>
          </w:rPr>
          <w:fldChar w:fldCharType="end"/>
        </w:r>
      </w:hyperlink>
    </w:p>
    <w:p w14:paraId="092E804B" w14:textId="667199E0" w:rsidR="00610DDE" w:rsidRPr="00CB6660" w:rsidRDefault="00086FBB">
      <w:pPr>
        <w:pStyle w:val="TOC1"/>
        <w:rPr>
          <w:rFonts w:asciiTheme="minorHAnsi" w:eastAsiaTheme="minorEastAsia" w:hAnsiTheme="minorHAnsi" w:cstheme="minorBidi"/>
          <w:b w:val="0"/>
          <w:caps w:val="0"/>
          <w:noProof/>
          <w:snapToGrid/>
          <w:sz w:val="22"/>
          <w:szCs w:val="22"/>
          <w:lang w:val="en-US" w:eastAsia="en-US"/>
        </w:rPr>
      </w:pPr>
      <w:hyperlink w:anchor="_Toc467411754" w:history="1">
        <w:r w:rsidR="00610DDE" w:rsidRPr="00CB6660">
          <w:rPr>
            <w:rStyle w:val="Hyperlink"/>
            <w:rFonts w:asciiTheme="minorBidi" w:hAnsiTheme="minorBidi"/>
            <w:noProof/>
          </w:rPr>
          <w:t>4</w:t>
        </w:r>
        <w:r w:rsidR="00610DDE" w:rsidRPr="00CB6660">
          <w:rPr>
            <w:rFonts w:asciiTheme="minorHAnsi" w:eastAsiaTheme="minorEastAsia" w:hAnsiTheme="minorHAnsi" w:cstheme="minorBidi"/>
            <w:b w:val="0"/>
            <w:caps w:val="0"/>
            <w:noProof/>
            <w:snapToGrid/>
            <w:sz w:val="22"/>
            <w:szCs w:val="22"/>
            <w:lang w:val="en-US" w:eastAsia="en-US"/>
          </w:rPr>
          <w:tab/>
        </w:r>
        <w:r w:rsidR="00171B6F" w:rsidRPr="00CB6660">
          <w:rPr>
            <w:rStyle w:val="Hyperlink"/>
            <w:rFonts w:asciiTheme="minorBidi" w:hAnsiTheme="minorBidi"/>
            <w:noProof/>
          </w:rPr>
          <w:t>Access Provider</w:t>
        </w:r>
        <w:r w:rsidR="00610DDE" w:rsidRPr="00CB6660">
          <w:rPr>
            <w:rStyle w:val="Hyperlink"/>
            <w:rFonts w:asciiTheme="minorBidi" w:hAnsiTheme="minorBidi"/>
            <w:noProof/>
          </w:rPr>
          <w:t xml:space="preserve"> Mobile Termination Services</w:t>
        </w:r>
        <w:r w:rsidR="00610DDE" w:rsidRPr="00CB6660">
          <w:rPr>
            <w:noProof/>
            <w:webHidden/>
          </w:rPr>
          <w:tab/>
        </w:r>
        <w:r w:rsidR="00610DDE" w:rsidRPr="00CB6660">
          <w:rPr>
            <w:noProof/>
            <w:webHidden/>
          </w:rPr>
          <w:fldChar w:fldCharType="begin"/>
        </w:r>
        <w:r w:rsidR="00610DDE" w:rsidRPr="00CB6660">
          <w:rPr>
            <w:noProof/>
            <w:webHidden/>
          </w:rPr>
          <w:instrText xml:space="preserve"> PAGEREF _Toc467411754 \h </w:instrText>
        </w:r>
        <w:r w:rsidR="00610DDE" w:rsidRPr="00CB6660">
          <w:rPr>
            <w:noProof/>
            <w:webHidden/>
          </w:rPr>
        </w:r>
        <w:r w:rsidR="00610DDE" w:rsidRPr="00CB6660">
          <w:rPr>
            <w:noProof/>
            <w:webHidden/>
          </w:rPr>
          <w:fldChar w:fldCharType="separate"/>
        </w:r>
        <w:r w:rsidR="007800EF">
          <w:rPr>
            <w:noProof/>
            <w:webHidden/>
          </w:rPr>
          <w:t>6</w:t>
        </w:r>
        <w:r w:rsidR="00610DDE" w:rsidRPr="00CB6660">
          <w:rPr>
            <w:noProof/>
            <w:webHidden/>
          </w:rPr>
          <w:fldChar w:fldCharType="end"/>
        </w:r>
      </w:hyperlink>
    </w:p>
    <w:p w14:paraId="57FC74B1" w14:textId="77777777" w:rsidR="00610DDE" w:rsidRPr="00CB6660" w:rsidRDefault="00086FBB">
      <w:pPr>
        <w:pStyle w:val="TOC1"/>
        <w:rPr>
          <w:rFonts w:asciiTheme="minorHAnsi" w:eastAsiaTheme="minorEastAsia" w:hAnsiTheme="minorHAnsi" w:cstheme="minorBidi"/>
          <w:b w:val="0"/>
          <w:caps w:val="0"/>
          <w:noProof/>
          <w:snapToGrid/>
          <w:sz w:val="22"/>
          <w:szCs w:val="22"/>
          <w:lang w:val="en-US" w:eastAsia="en-US"/>
        </w:rPr>
      </w:pPr>
      <w:hyperlink w:anchor="_Toc467411755" w:history="1">
        <w:r w:rsidR="00610DDE" w:rsidRPr="00CB6660">
          <w:rPr>
            <w:rStyle w:val="Hyperlink"/>
            <w:rFonts w:asciiTheme="minorBidi" w:hAnsiTheme="minorBidi"/>
            <w:noProof/>
          </w:rPr>
          <w:t>5</w:t>
        </w:r>
        <w:r w:rsidR="00610DDE" w:rsidRPr="00CB6660">
          <w:rPr>
            <w:rFonts w:asciiTheme="minorHAnsi" w:eastAsiaTheme="minorEastAsia" w:hAnsiTheme="minorHAnsi" w:cstheme="minorBidi"/>
            <w:b w:val="0"/>
            <w:caps w:val="0"/>
            <w:noProof/>
            <w:snapToGrid/>
            <w:sz w:val="22"/>
            <w:szCs w:val="22"/>
            <w:lang w:val="en-US" w:eastAsia="en-US"/>
          </w:rPr>
          <w:tab/>
        </w:r>
        <w:r w:rsidR="00610DDE" w:rsidRPr="00CB6660">
          <w:rPr>
            <w:rStyle w:val="Hyperlink"/>
            <w:rFonts w:asciiTheme="minorBidi" w:hAnsiTheme="minorBidi"/>
            <w:noProof/>
          </w:rPr>
          <w:t>Call Termination Charges</w:t>
        </w:r>
        <w:r w:rsidR="00610DDE" w:rsidRPr="00CB6660">
          <w:rPr>
            <w:noProof/>
            <w:webHidden/>
          </w:rPr>
          <w:tab/>
        </w:r>
        <w:r w:rsidR="00610DDE" w:rsidRPr="00CB6660">
          <w:rPr>
            <w:noProof/>
            <w:webHidden/>
          </w:rPr>
          <w:fldChar w:fldCharType="begin"/>
        </w:r>
        <w:r w:rsidR="00610DDE" w:rsidRPr="00CB6660">
          <w:rPr>
            <w:noProof/>
            <w:webHidden/>
          </w:rPr>
          <w:instrText xml:space="preserve"> PAGEREF _Toc467411755 \h </w:instrText>
        </w:r>
        <w:r w:rsidR="00610DDE" w:rsidRPr="00CB6660">
          <w:rPr>
            <w:noProof/>
            <w:webHidden/>
          </w:rPr>
        </w:r>
        <w:r w:rsidR="00610DDE" w:rsidRPr="00CB6660">
          <w:rPr>
            <w:noProof/>
            <w:webHidden/>
          </w:rPr>
          <w:fldChar w:fldCharType="separate"/>
        </w:r>
        <w:r w:rsidR="007800EF">
          <w:rPr>
            <w:noProof/>
            <w:webHidden/>
          </w:rPr>
          <w:t>7</w:t>
        </w:r>
        <w:r w:rsidR="00610DDE" w:rsidRPr="00CB6660">
          <w:rPr>
            <w:noProof/>
            <w:webHidden/>
          </w:rPr>
          <w:fldChar w:fldCharType="end"/>
        </w:r>
      </w:hyperlink>
    </w:p>
    <w:p w14:paraId="0B159407" w14:textId="77777777" w:rsidR="00610DDE" w:rsidRPr="00CB6660" w:rsidRDefault="00086FBB">
      <w:pPr>
        <w:pStyle w:val="TOC1"/>
        <w:rPr>
          <w:rFonts w:asciiTheme="minorHAnsi" w:eastAsiaTheme="minorEastAsia" w:hAnsiTheme="minorHAnsi" w:cstheme="minorBidi"/>
          <w:b w:val="0"/>
          <w:caps w:val="0"/>
          <w:noProof/>
          <w:snapToGrid/>
          <w:sz w:val="22"/>
          <w:szCs w:val="22"/>
          <w:lang w:val="en-US" w:eastAsia="en-US"/>
        </w:rPr>
      </w:pPr>
      <w:hyperlink w:anchor="_Toc467411756" w:history="1">
        <w:r w:rsidR="00610DDE" w:rsidRPr="00CB6660">
          <w:rPr>
            <w:rStyle w:val="Hyperlink"/>
            <w:rFonts w:asciiTheme="minorBidi" w:hAnsiTheme="minorBidi"/>
            <w:noProof/>
          </w:rPr>
          <w:t>6</w:t>
        </w:r>
        <w:r w:rsidR="00610DDE" w:rsidRPr="00CB6660">
          <w:rPr>
            <w:rFonts w:asciiTheme="minorHAnsi" w:eastAsiaTheme="minorEastAsia" w:hAnsiTheme="minorHAnsi" w:cstheme="minorBidi"/>
            <w:b w:val="0"/>
            <w:caps w:val="0"/>
            <w:noProof/>
            <w:snapToGrid/>
            <w:sz w:val="22"/>
            <w:szCs w:val="22"/>
            <w:lang w:val="en-US" w:eastAsia="en-US"/>
          </w:rPr>
          <w:tab/>
        </w:r>
        <w:r w:rsidR="00610DDE" w:rsidRPr="00CB6660">
          <w:rPr>
            <w:rStyle w:val="Hyperlink"/>
            <w:rFonts w:asciiTheme="minorBidi" w:hAnsiTheme="minorBidi"/>
            <w:noProof/>
          </w:rPr>
          <w:t>Short Message Service Termination</w:t>
        </w:r>
        <w:r w:rsidR="00610DDE" w:rsidRPr="00CB6660">
          <w:rPr>
            <w:noProof/>
            <w:webHidden/>
          </w:rPr>
          <w:tab/>
        </w:r>
        <w:r w:rsidR="00610DDE" w:rsidRPr="00CB6660">
          <w:rPr>
            <w:noProof/>
            <w:webHidden/>
          </w:rPr>
          <w:fldChar w:fldCharType="begin"/>
        </w:r>
        <w:r w:rsidR="00610DDE" w:rsidRPr="00CB6660">
          <w:rPr>
            <w:noProof/>
            <w:webHidden/>
          </w:rPr>
          <w:instrText xml:space="preserve"> PAGEREF _Toc467411756 \h </w:instrText>
        </w:r>
        <w:r w:rsidR="00610DDE" w:rsidRPr="00CB6660">
          <w:rPr>
            <w:noProof/>
            <w:webHidden/>
          </w:rPr>
        </w:r>
        <w:r w:rsidR="00610DDE" w:rsidRPr="00CB6660">
          <w:rPr>
            <w:noProof/>
            <w:webHidden/>
          </w:rPr>
          <w:fldChar w:fldCharType="separate"/>
        </w:r>
        <w:r w:rsidR="007800EF">
          <w:rPr>
            <w:noProof/>
            <w:webHidden/>
          </w:rPr>
          <w:t>8</w:t>
        </w:r>
        <w:r w:rsidR="00610DDE" w:rsidRPr="00CB6660">
          <w:rPr>
            <w:noProof/>
            <w:webHidden/>
          </w:rPr>
          <w:fldChar w:fldCharType="end"/>
        </w:r>
      </w:hyperlink>
    </w:p>
    <w:p w14:paraId="55DC8F55" w14:textId="77777777" w:rsidR="00610DDE" w:rsidRPr="00CB6660" w:rsidRDefault="00086FBB">
      <w:pPr>
        <w:pStyle w:val="TOC1"/>
        <w:rPr>
          <w:rFonts w:asciiTheme="minorHAnsi" w:eastAsiaTheme="minorEastAsia" w:hAnsiTheme="minorHAnsi" w:cstheme="minorBidi"/>
          <w:b w:val="0"/>
          <w:caps w:val="0"/>
          <w:noProof/>
          <w:snapToGrid/>
          <w:sz w:val="22"/>
          <w:szCs w:val="22"/>
          <w:lang w:val="en-US" w:eastAsia="en-US"/>
        </w:rPr>
      </w:pPr>
      <w:hyperlink w:anchor="_Toc467411757" w:history="1">
        <w:r w:rsidR="00610DDE" w:rsidRPr="00CB6660">
          <w:rPr>
            <w:rStyle w:val="Hyperlink"/>
            <w:rFonts w:asciiTheme="minorBidi" w:hAnsiTheme="minorBidi"/>
            <w:noProof/>
          </w:rPr>
          <w:t>7</w:t>
        </w:r>
        <w:r w:rsidR="00610DDE" w:rsidRPr="00CB6660">
          <w:rPr>
            <w:rFonts w:asciiTheme="minorHAnsi" w:eastAsiaTheme="minorEastAsia" w:hAnsiTheme="minorHAnsi" w:cstheme="minorBidi"/>
            <w:b w:val="0"/>
            <w:caps w:val="0"/>
            <w:noProof/>
            <w:snapToGrid/>
            <w:sz w:val="22"/>
            <w:szCs w:val="22"/>
            <w:lang w:val="en-US" w:eastAsia="en-US"/>
          </w:rPr>
          <w:tab/>
        </w:r>
        <w:r w:rsidR="00610DDE" w:rsidRPr="00CB6660">
          <w:rPr>
            <w:rStyle w:val="Hyperlink"/>
            <w:rFonts w:asciiTheme="minorBidi" w:hAnsiTheme="minorBidi"/>
            <w:noProof/>
          </w:rPr>
          <w:t>Short Message Service Termination Charges</w:t>
        </w:r>
        <w:r w:rsidR="00610DDE" w:rsidRPr="00CB6660">
          <w:rPr>
            <w:noProof/>
            <w:webHidden/>
          </w:rPr>
          <w:tab/>
        </w:r>
        <w:r w:rsidR="00610DDE" w:rsidRPr="00CB6660">
          <w:rPr>
            <w:noProof/>
            <w:webHidden/>
          </w:rPr>
          <w:fldChar w:fldCharType="begin"/>
        </w:r>
        <w:r w:rsidR="00610DDE" w:rsidRPr="00CB6660">
          <w:rPr>
            <w:noProof/>
            <w:webHidden/>
          </w:rPr>
          <w:instrText xml:space="preserve"> PAGEREF _Toc467411757 \h </w:instrText>
        </w:r>
        <w:r w:rsidR="00610DDE" w:rsidRPr="00CB6660">
          <w:rPr>
            <w:noProof/>
            <w:webHidden/>
          </w:rPr>
        </w:r>
        <w:r w:rsidR="00610DDE" w:rsidRPr="00CB6660">
          <w:rPr>
            <w:noProof/>
            <w:webHidden/>
          </w:rPr>
          <w:fldChar w:fldCharType="separate"/>
        </w:r>
        <w:r w:rsidR="007800EF">
          <w:rPr>
            <w:noProof/>
            <w:webHidden/>
          </w:rPr>
          <w:t>10</w:t>
        </w:r>
        <w:r w:rsidR="00610DDE" w:rsidRPr="00CB6660">
          <w:rPr>
            <w:noProof/>
            <w:webHidden/>
          </w:rPr>
          <w:fldChar w:fldCharType="end"/>
        </w:r>
      </w:hyperlink>
    </w:p>
    <w:p w14:paraId="097391F7" w14:textId="77777777" w:rsidR="00610DDE" w:rsidRPr="00CB6660" w:rsidRDefault="00086FBB">
      <w:pPr>
        <w:pStyle w:val="TOC1"/>
        <w:rPr>
          <w:rFonts w:asciiTheme="minorHAnsi" w:eastAsiaTheme="minorEastAsia" w:hAnsiTheme="minorHAnsi" w:cstheme="minorBidi"/>
          <w:b w:val="0"/>
          <w:caps w:val="0"/>
          <w:noProof/>
          <w:snapToGrid/>
          <w:sz w:val="22"/>
          <w:szCs w:val="22"/>
          <w:lang w:val="en-US" w:eastAsia="en-US"/>
        </w:rPr>
      </w:pPr>
      <w:hyperlink w:anchor="_Toc467411758" w:history="1">
        <w:r w:rsidR="00610DDE" w:rsidRPr="00CB6660">
          <w:rPr>
            <w:rStyle w:val="Hyperlink"/>
            <w:rFonts w:asciiTheme="minorBidi" w:hAnsiTheme="minorBidi"/>
            <w:noProof/>
          </w:rPr>
          <w:t>8</w:t>
        </w:r>
        <w:r w:rsidR="00610DDE" w:rsidRPr="00CB6660">
          <w:rPr>
            <w:rFonts w:asciiTheme="minorHAnsi" w:eastAsiaTheme="minorEastAsia" w:hAnsiTheme="minorHAnsi" w:cstheme="minorBidi"/>
            <w:b w:val="0"/>
            <w:caps w:val="0"/>
            <w:noProof/>
            <w:snapToGrid/>
            <w:sz w:val="22"/>
            <w:szCs w:val="22"/>
            <w:lang w:val="en-US" w:eastAsia="en-US"/>
          </w:rPr>
          <w:tab/>
        </w:r>
        <w:r w:rsidR="00610DDE" w:rsidRPr="00CB6660">
          <w:rPr>
            <w:rStyle w:val="Hyperlink"/>
            <w:rFonts w:asciiTheme="minorBidi" w:hAnsiTheme="minorBidi"/>
            <w:noProof/>
          </w:rPr>
          <w:t>Multimedia Message Service Termination</w:t>
        </w:r>
        <w:r w:rsidR="00610DDE" w:rsidRPr="00CB6660">
          <w:rPr>
            <w:noProof/>
            <w:webHidden/>
          </w:rPr>
          <w:tab/>
        </w:r>
        <w:r w:rsidR="00610DDE" w:rsidRPr="00CB6660">
          <w:rPr>
            <w:noProof/>
            <w:webHidden/>
          </w:rPr>
          <w:fldChar w:fldCharType="begin"/>
        </w:r>
        <w:r w:rsidR="00610DDE" w:rsidRPr="00CB6660">
          <w:rPr>
            <w:noProof/>
            <w:webHidden/>
          </w:rPr>
          <w:instrText xml:space="preserve"> PAGEREF _Toc467411758 \h </w:instrText>
        </w:r>
        <w:r w:rsidR="00610DDE" w:rsidRPr="00CB6660">
          <w:rPr>
            <w:noProof/>
            <w:webHidden/>
          </w:rPr>
        </w:r>
        <w:r w:rsidR="00610DDE" w:rsidRPr="00CB6660">
          <w:rPr>
            <w:noProof/>
            <w:webHidden/>
          </w:rPr>
          <w:fldChar w:fldCharType="separate"/>
        </w:r>
        <w:r w:rsidR="007800EF">
          <w:rPr>
            <w:noProof/>
            <w:webHidden/>
          </w:rPr>
          <w:t>11</w:t>
        </w:r>
        <w:r w:rsidR="00610DDE" w:rsidRPr="00CB6660">
          <w:rPr>
            <w:noProof/>
            <w:webHidden/>
          </w:rPr>
          <w:fldChar w:fldCharType="end"/>
        </w:r>
      </w:hyperlink>
    </w:p>
    <w:p w14:paraId="31B35B4A" w14:textId="77777777" w:rsidR="00610DDE" w:rsidRPr="00CB6660" w:rsidRDefault="00086FBB">
      <w:pPr>
        <w:pStyle w:val="TOC1"/>
        <w:rPr>
          <w:rFonts w:asciiTheme="minorHAnsi" w:eastAsiaTheme="minorEastAsia" w:hAnsiTheme="minorHAnsi" w:cstheme="minorBidi"/>
          <w:b w:val="0"/>
          <w:caps w:val="0"/>
          <w:noProof/>
          <w:snapToGrid/>
          <w:sz w:val="22"/>
          <w:szCs w:val="22"/>
          <w:lang w:val="en-US" w:eastAsia="en-US"/>
        </w:rPr>
      </w:pPr>
      <w:hyperlink w:anchor="_Toc467411759" w:history="1">
        <w:r w:rsidR="00610DDE" w:rsidRPr="00CB6660">
          <w:rPr>
            <w:rStyle w:val="Hyperlink"/>
            <w:rFonts w:asciiTheme="minorBidi" w:hAnsiTheme="minorBidi"/>
            <w:noProof/>
          </w:rPr>
          <w:t>9</w:t>
        </w:r>
        <w:r w:rsidR="00610DDE" w:rsidRPr="00CB6660">
          <w:rPr>
            <w:rFonts w:asciiTheme="minorHAnsi" w:eastAsiaTheme="minorEastAsia" w:hAnsiTheme="minorHAnsi" w:cstheme="minorBidi"/>
            <w:b w:val="0"/>
            <w:caps w:val="0"/>
            <w:noProof/>
            <w:snapToGrid/>
            <w:sz w:val="22"/>
            <w:szCs w:val="22"/>
            <w:lang w:val="en-US" w:eastAsia="en-US"/>
          </w:rPr>
          <w:tab/>
        </w:r>
        <w:r w:rsidR="00610DDE" w:rsidRPr="00CB6660">
          <w:rPr>
            <w:rStyle w:val="Hyperlink"/>
            <w:rFonts w:asciiTheme="minorBidi" w:hAnsiTheme="minorBidi"/>
            <w:noProof/>
          </w:rPr>
          <w:t>Multimedia Message Service Termination Charges</w:t>
        </w:r>
        <w:r w:rsidR="00610DDE" w:rsidRPr="00CB6660">
          <w:rPr>
            <w:noProof/>
            <w:webHidden/>
          </w:rPr>
          <w:tab/>
        </w:r>
        <w:r w:rsidR="00610DDE" w:rsidRPr="00CB6660">
          <w:rPr>
            <w:noProof/>
            <w:webHidden/>
          </w:rPr>
          <w:fldChar w:fldCharType="begin"/>
        </w:r>
        <w:r w:rsidR="00610DDE" w:rsidRPr="00CB6660">
          <w:rPr>
            <w:noProof/>
            <w:webHidden/>
          </w:rPr>
          <w:instrText xml:space="preserve"> PAGEREF _Toc467411759 \h </w:instrText>
        </w:r>
        <w:r w:rsidR="00610DDE" w:rsidRPr="00CB6660">
          <w:rPr>
            <w:noProof/>
            <w:webHidden/>
          </w:rPr>
        </w:r>
        <w:r w:rsidR="00610DDE" w:rsidRPr="00CB6660">
          <w:rPr>
            <w:noProof/>
            <w:webHidden/>
          </w:rPr>
          <w:fldChar w:fldCharType="separate"/>
        </w:r>
        <w:r w:rsidR="007800EF">
          <w:rPr>
            <w:noProof/>
            <w:webHidden/>
          </w:rPr>
          <w:t>13</w:t>
        </w:r>
        <w:r w:rsidR="00610DDE" w:rsidRPr="00CB6660">
          <w:rPr>
            <w:noProof/>
            <w:webHidden/>
          </w:rPr>
          <w:fldChar w:fldCharType="end"/>
        </w:r>
      </w:hyperlink>
    </w:p>
    <w:p w14:paraId="48C20651" w14:textId="77777777" w:rsidR="00610DDE" w:rsidRPr="00CB6660" w:rsidRDefault="00086FBB">
      <w:pPr>
        <w:pStyle w:val="TOC1"/>
        <w:rPr>
          <w:rFonts w:asciiTheme="minorHAnsi" w:eastAsiaTheme="minorEastAsia" w:hAnsiTheme="minorHAnsi" w:cstheme="minorBidi"/>
          <w:b w:val="0"/>
          <w:caps w:val="0"/>
          <w:noProof/>
          <w:snapToGrid/>
          <w:sz w:val="22"/>
          <w:szCs w:val="22"/>
          <w:lang w:val="en-US" w:eastAsia="en-US"/>
        </w:rPr>
      </w:pPr>
      <w:hyperlink w:anchor="_Toc467411760" w:history="1">
        <w:r w:rsidR="00610DDE" w:rsidRPr="00CB6660">
          <w:rPr>
            <w:rStyle w:val="Hyperlink"/>
            <w:rFonts w:asciiTheme="minorBidi" w:hAnsiTheme="minorBidi"/>
            <w:noProof/>
          </w:rPr>
          <w:t>10</w:t>
        </w:r>
        <w:r w:rsidR="00610DDE" w:rsidRPr="00CB6660">
          <w:rPr>
            <w:rFonts w:asciiTheme="minorHAnsi" w:eastAsiaTheme="minorEastAsia" w:hAnsiTheme="minorHAnsi" w:cstheme="minorBidi"/>
            <w:b w:val="0"/>
            <w:caps w:val="0"/>
            <w:noProof/>
            <w:snapToGrid/>
            <w:sz w:val="22"/>
            <w:szCs w:val="22"/>
            <w:lang w:val="en-US" w:eastAsia="en-US"/>
          </w:rPr>
          <w:tab/>
        </w:r>
        <w:r w:rsidR="00610DDE" w:rsidRPr="00CB6660">
          <w:rPr>
            <w:rStyle w:val="Hyperlink"/>
            <w:rFonts w:asciiTheme="minorBidi" w:hAnsiTheme="minorBidi"/>
            <w:noProof/>
          </w:rPr>
          <w:t>Network Alteration and Data Management Amendments</w:t>
        </w:r>
        <w:r w:rsidR="00610DDE" w:rsidRPr="00CB6660">
          <w:rPr>
            <w:noProof/>
            <w:webHidden/>
          </w:rPr>
          <w:tab/>
        </w:r>
        <w:r w:rsidR="00610DDE" w:rsidRPr="00CB6660">
          <w:rPr>
            <w:noProof/>
            <w:webHidden/>
          </w:rPr>
          <w:fldChar w:fldCharType="begin"/>
        </w:r>
        <w:r w:rsidR="00610DDE" w:rsidRPr="00CB6660">
          <w:rPr>
            <w:noProof/>
            <w:webHidden/>
          </w:rPr>
          <w:instrText xml:space="preserve"> PAGEREF _Toc467411760 \h </w:instrText>
        </w:r>
        <w:r w:rsidR="00610DDE" w:rsidRPr="00CB6660">
          <w:rPr>
            <w:noProof/>
            <w:webHidden/>
          </w:rPr>
        </w:r>
        <w:r w:rsidR="00610DDE" w:rsidRPr="00CB6660">
          <w:rPr>
            <w:noProof/>
            <w:webHidden/>
          </w:rPr>
          <w:fldChar w:fldCharType="separate"/>
        </w:r>
        <w:r w:rsidR="007800EF">
          <w:rPr>
            <w:noProof/>
            <w:webHidden/>
          </w:rPr>
          <w:t>14</w:t>
        </w:r>
        <w:r w:rsidR="00610DDE" w:rsidRPr="00CB6660">
          <w:rPr>
            <w:noProof/>
            <w:webHidden/>
          </w:rPr>
          <w:fldChar w:fldCharType="end"/>
        </w:r>
      </w:hyperlink>
    </w:p>
    <w:p w14:paraId="5679227F" w14:textId="77777777" w:rsidR="00610DDE" w:rsidRPr="00CB6660" w:rsidRDefault="00086FBB">
      <w:pPr>
        <w:pStyle w:val="TOC1"/>
        <w:rPr>
          <w:rFonts w:asciiTheme="minorHAnsi" w:eastAsiaTheme="minorEastAsia" w:hAnsiTheme="minorHAnsi" w:cstheme="minorBidi"/>
          <w:b w:val="0"/>
          <w:caps w:val="0"/>
          <w:noProof/>
          <w:snapToGrid/>
          <w:sz w:val="22"/>
          <w:szCs w:val="22"/>
          <w:lang w:val="en-US" w:eastAsia="en-US"/>
        </w:rPr>
      </w:pPr>
      <w:hyperlink w:anchor="_Toc467411761" w:history="1">
        <w:r w:rsidR="00610DDE" w:rsidRPr="00CB6660">
          <w:rPr>
            <w:rStyle w:val="Hyperlink"/>
            <w:rFonts w:asciiTheme="minorBidi" w:eastAsia="Arial" w:hAnsiTheme="minorBidi"/>
            <w:noProof/>
          </w:rPr>
          <w:t>11</w:t>
        </w:r>
        <w:r w:rsidR="00610DDE" w:rsidRPr="00CB6660">
          <w:rPr>
            <w:rFonts w:asciiTheme="minorHAnsi" w:eastAsiaTheme="minorEastAsia" w:hAnsiTheme="minorHAnsi" w:cstheme="minorBidi"/>
            <w:b w:val="0"/>
            <w:caps w:val="0"/>
            <w:noProof/>
            <w:snapToGrid/>
            <w:sz w:val="22"/>
            <w:szCs w:val="22"/>
            <w:lang w:val="en-US" w:eastAsia="en-US"/>
          </w:rPr>
          <w:tab/>
        </w:r>
        <w:r w:rsidR="00610DDE" w:rsidRPr="00CB6660">
          <w:rPr>
            <w:rStyle w:val="Hyperlink"/>
            <w:rFonts w:asciiTheme="minorBidi" w:eastAsia="Arial" w:hAnsiTheme="minorBidi"/>
            <w:noProof/>
          </w:rPr>
          <w:t>Ordering and Delivery</w:t>
        </w:r>
        <w:r w:rsidR="00610DDE" w:rsidRPr="00CB6660">
          <w:rPr>
            <w:noProof/>
            <w:webHidden/>
          </w:rPr>
          <w:tab/>
        </w:r>
        <w:r w:rsidR="00610DDE" w:rsidRPr="00CB6660">
          <w:rPr>
            <w:noProof/>
            <w:webHidden/>
          </w:rPr>
          <w:fldChar w:fldCharType="begin"/>
        </w:r>
        <w:r w:rsidR="00610DDE" w:rsidRPr="00CB6660">
          <w:rPr>
            <w:noProof/>
            <w:webHidden/>
          </w:rPr>
          <w:instrText xml:space="preserve"> PAGEREF _Toc467411761 \h </w:instrText>
        </w:r>
        <w:r w:rsidR="00610DDE" w:rsidRPr="00CB6660">
          <w:rPr>
            <w:noProof/>
            <w:webHidden/>
          </w:rPr>
        </w:r>
        <w:r w:rsidR="00610DDE" w:rsidRPr="00CB6660">
          <w:rPr>
            <w:noProof/>
            <w:webHidden/>
          </w:rPr>
          <w:fldChar w:fldCharType="separate"/>
        </w:r>
        <w:r w:rsidR="007800EF">
          <w:rPr>
            <w:noProof/>
            <w:webHidden/>
          </w:rPr>
          <w:t>15</w:t>
        </w:r>
        <w:r w:rsidR="00610DDE" w:rsidRPr="00CB6660">
          <w:rPr>
            <w:noProof/>
            <w:webHidden/>
          </w:rPr>
          <w:fldChar w:fldCharType="end"/>
        </w:r>
      </w:hyperlink>
    </w:p>
    <w:p w14:paraId="002D5083" w14:textId="77777777" w:rsidR="00610DDE" w:rsidRPr="00CB6660" w:rsidRDefault="00086FBB">
      <w:pPr>
        <w:pStyle w:val="TOC1"/>
        <w:rPr>
          <w:rFonts w:asciiTheme="minorHAnsi" w:eastAsiaTheme="minorEastAsia" w:hAnsiTheme="minorHAnsi" w:cstheme="minorBidi"/>
          <w:b w:val="0"/>
          <w:caps w:val="0"/>
          <w:noProof/>
          <w:snapToGrid/>
          <w:sz w:val="22"/>
          <w:szCs w:val="22"/>
          <w:lang w:val="en-US" w:eastAsia="en-US"/>
        </w:rPr>
      </w:pPr>
      <w:hyperlink w:anchor="_Toc467411762" w:history="1">
        <w:r w:rsidR="00610DDE" w:rsidRPr="00CB6660">
          <w:rPr>
            <w:rStyle w:val="Hyperlink"/>
            <w:rFonts w:asciiTheme="minorBidi" w:eastAsia="Arial" w:hAnsiTheme="minorBidi"/>
            <w:noProof/>
          </w:rPr>
          <w:t>12</w:t>
        </w:r>
        <w:r w:rsidR="00610DDE" w:rsidRPr="00CB6660">
          <w:rPr>
            <w:rFonts w:asciiTheme="minorHAnsi" w:eastAsiaTheme="minorEastAsia" w:hAnsiTheme="minorHAnsi" w:cstheme="minorBidi"/>
            <w:b w:val="0"/>
            <w:caps w:val="0"/>
            <w:noProof/>
            <w:snapToGrid/>
            <w:sz w:val="22"/>
            <w:szCs w:val="22"/>
            <w:lang w:val="en-US" w:eastAsia="en-US"/>
          </w:rPr>
          <w:tab/>
        </w:r>
        <w:r w:rsidR="00610DDE" w:rsidRPr="00CB6660">
          <w:rPr>
            <w:rStyle w:val="Hyperlink"/>
            <w:rFonts w:asciiTheme="minorBidi" w:eastAsia="Arial" w:hAnsiTheme="minorBidi"/>
            <w:noProof/>
          </w:rPr>
          <w:t>Fault Managment</w:t>
        </w:r>
        <w:r w:rsidR="00610DDE" w:rsidRPr="00CB6660">
          <w:rPr>
            <w:noProof/>
            <w:webHidden/>
          </w:rPr>
          <w:tab/>
        </w:r>
        <w:r w:rsidR="00610DDE" w:rsidRPr="00CB6660">
          <w:rPr>
            <w:noProof/>
            <w:webHidden/>
          </w:rPr>
          <w:fldChar w:fldCharType="begin"/>
        </w:r>
        <w:r w:rsidR="00610DDE" w:rsidRPr="00CB6660">
          <w:rPr>
            <w:noProof/>
            <w:webHidden/>
          </w:rPr>
          <w:instrText xml:space="preserve"> PAGEREF _Toc467411762 \h </w:instrText>
        </w:r>
        <w:r w:rsidR="00610DDE" w:rsidRPr="00CB6660">
          <w:rPr>
            <w:noProof/>
            <w:webHidden/>
          </w:rPr>
        </w:r>
        <w:r w:rsidR="00610DDE" w:rsidRPr="00CB6660">
          <w:rPr>
            <w:noProof/>
            <w:webHidden/>
          </w:rPr>
          <w:fldChar w:fldCharType="separate"/>
        </w:r>
        <w:r w:rsidR="007800EF">
          <w:rPr>
            <w:noProof/>
            <w:webHidden/>
          </w:rPr>
          <w:t>16</w:t>
        </w:r>
        <w:r w:rsidR="00610DDE" w:rsidRPr="00CB6660">
          <w:rPr>
            <w:noProof/>
            <w:webHidden/>
          </w:rPr>
          <w:fldChar w:fldCharType="end"/>
        </w:r>
      </w:hyperlink>
    </w:p>
    <w:p w14:paraId="6576540E" w14:textId="77777777" w:rsidR="00610DDE" w:rsidRPr="00CB6660" w:rsidRDefault="00086FBB">
      <w:pPr>
        <w:pStyle w:val="TOC1"/>
        <w:rPr>
          <w:rFonts w:asciiTheme="minorHAnsi" w:eastAsiaTheme="minorEastAsia" w:hAnsiTheme="minorHAnsi" w:cstheme="minorBidi"/>
          <w:b w:val="0"/>
          <w:caps w:val="0"/>
          <w:noProof/>
          <w:snapToGrid/>
          <w:sz w:val="22"/>
          <w:szCs w:val="22"/>
          <w:lang w:val="en-US" w:eastAsia="en-US"/>
        </w:rPr>
      </w:pPr>
      <w:hyperlink w:anchor="_Toc467411763" w:history="1">
        <w:r w:rsidR="00610DDE" w:rsidRPr="00CB6660">
          <w:rPr>
            <w:rStyle w:val="Hyperlink"/>
            <w:rFonts w:asciiTheme="minorBidi" w:eastAsia="Arial" w:hAnsiTheme="minorBidi"/>
            <w:noProof/>
          </w:rPr>
          <w:t>13</w:t>
        </w:r>
        <w:r w:rsidR="00610DDE" w:rsidRPr="00CB6660">
          <w:rPr>
            <w:rFonts w:asciiTheme="minorHAnsi" w:eastAsiaTheme="minorEastAsia" w:hAnsiTheme="minorHAnsi" w:cstheme="minorBidi"/>
            <w:b w:val="0"/>
            <w:caps w:val="0"/>
            <w:noProof/>
            <w:snapToGrid/>
            <w:sz w:val="22"/>
            <w:szCs w:val="22"/>
            <w:lang w:val="en-US" w:eastAsia="en-US"/>
          </w:rPr>
          <w:tab/>
        </w:r>
        <w:r w:rsidR="00610DDE" w:rsidRPr="00CB6660">
          <w:rPr>
            <w:rStyle w:val="Hyperlink"/>
            <w:rFonts w:asciiTheme="minorBidi" w:eastAsia="Arial" w:hAnsiTheme="minorBidi"/>
            <w:noProof/>
          </w:rPr>
          <w:t>Forecast</w:t>
        </w:r>
        <w:r w:rsidR="00610DDE" w:rsidRPr="00CB6660">
          <w:rPr>
            <w:noProof/>
            <w:webHidden/>
          </w:rPr>
          <w:tab/>
        </w:r>
        <w:r w:rsidR="00610DDE" w:rsidRPr="00CB6660">
          <w:rPr>
            <w:noProof/>
            <w:webHidden/>
          </w:rPr>
          <w:fldChar w:fldCharType="begin"/>
        </w:r>
        <w:r w:rsidR="00610DDE" w:rsidRPr="00CB6660">
          <w:rPr>
            <w:noProof/>
            <w:webHidden/>
          </w:rPr>
          <w:instrText xml:space="preserve"> PAGEREF _Toc467411763 \h </w:instrText>
        </w:r>
        <w:r w:rsidR="00610DDE" w:rsidRPr="00CB6660">
          <w:rPr>
            <w:noProof/>
            <w:webHidden/>
          </w:rPr>
        </w:r>
        <w:r w:rsidR="00610DDE" w:rsidRPr="00CB6660">
          <w:rPr>
            <w:noProof/>
            <w:webHidden/>
          </w:rPr>
          <w:fldChar w:fldCharType="separate"/>
        </w:r>
        <w:r w:rsidR="007800EF">
          <w:rPr>
            <w:noProof/>
            <w:webHidden/>
          </w:rPr>
          <w:t>17</w:t>
        </w:r>
        <w:r w:rsidR="00610DDE" w:rsidRPr="00CB6660">
          <w:rPr>
            <w:noProof/>
            <w:webHidden/>
          </w:rPr>
          <w:fldChar w:fldCharType="end"/>
        </w:r>
      </w:hyperlink>
    </w:p>
    <w:p w14:paraId="47B3AF88" w14:textId="754AE57E" w:rsidR="00626E68" w:rsidRPr="00CB6660" w:rsidRDefault="005D30AB">
      <w:pPr>
        <w:rPr>
          <w:rFonts w:asciiTheme="minorBidi" w:hAnsiTheme="minorBidi" w:cstheme="minorBidi"/>
        </w:rPr>
      </w:pPr>
      <w:r w:rsidRPr="00CB6660">
        <w:rPr>
          <w:rFonts w:asciiTheme="minorBidi" w:hAnsiTheme="minorBidi" w:cstheme="minorBidi"/>
        </w:rPr>
        <w:fldChar w:fldCharType="end"/>
      </w:r>
    </w:p>
    <w:p w14:paraId="5552F9CD" w14:textId="6B45FE05" w:rsidR="00954F70" w:rsidRPr="00CB6660" w:rsidRDefault="00626E68" w:rsidP="00626E68">
      <w:pPr>
        <w:tabs>
          <w:tab w:val="clear" w:pos="357"/>
          <w:tab w:val="clear" w:pos="720"/>
          <w:tab w:val="left" w:pos="3195"/>
        </w:tabs>
        <w:rPr>
          <w:rFonts w:asciiTheme="minorBidi" w:hAnsiTheme="minorBidi" w:cstheme="minorBidi"/>
        </w:rPr>
      </w:pPr>
      <w:r w:rsidRPr="00CB6660">
        <w:rPr>
          <w:rFonts w:asciiTheme="minorBidi" w:hAnsiTheme="minorBidi" w:cstheme="minorBidi"/>
        </w:rPr>
        <w:tab/>
      </w:r>
    </w:p>
    <w:p w14:paraId="5361E03A" w14:textId="77777777" w:rsidR="00954F70" w:rsidRPr="00CB6660" w:rsidRDefault="00954F70" w:rsidP="001F56E2">
      <w:pPr>
        <w:pStyle w:val="Heading1"/>
        <w:shd w:val="clear" w:color="auto" w:fill="C00000"/>
        <w:rPr>
          <w:rFonts w:asciiTheme="minorBidi" w:hAnsiTheme="minorBidi" w:cstheme="minorBidi"/>
          <w:sz w:val="32"/>
          <w:szCs w:val="28"/>
          <w:lang w:val="en-GB"/>
        </w:rPr>
      </w:pPr>
      <w:bookmarkStart w:id="4" w:name="_Toc65345362"/>
      <w:bookmarkStart w:id="5" w:name="_Toc96418788"/>
      <w:bookmarkStart w:id="6" w:name="_Toc467411751"/>
      <w:r w:rsidRPr="00CB6660">
        <w:rPr>
          <w:rFonts w:asciiTheme="minorBidi" w:hAnsiTheme="minorBidi" w:cstheme="minorBidi"/>
          <w:sz w:val="32"/>
          <w:szCs w:val="28"/>
          <w:lang w:val="en-GB"/>
        </w:rPr>
        <w:lastRenderedPageBreak/>
        <w:t>General</w:t>
      </w:r>
      <w:bookmarkEnd w:id="4"/>
      <w:bookmarkEnd w:id="5"/>
      <w:bookmarkEnd w:id="6"/>
    </w:p>
    <w:p w14:paraId="6CE3F985" w14:textId="66A54375" w:rsidR="00954F70" w:rsidRPr="00CB6660" w:rsidRDefault="00954F70" w:rsidP="00862744">
      <w:pPr>
        <w:pStyle w:val="Heading2"/>
        <w:tabs>
          <w:tab w:val="clear" w:pos="1296"/>
          <w:tab w:val="num" w:pos="990"/>
        </w:tabs>
        <w:ind w:left="990" w:hanging="630"/>
      </w:pPr>
      <w:r w:rsidRPr="00CB6660">
        <w:t>This Annex sets out the</w:t>
      </w:r>
      <w:r w:rsidR="008A66DE" w:rsidRPr="00CB6660">
        <w:t xml:space="preserve"> </w:t>
      </w:r>
      <w:r w:rsidR="00171B6F" w:rsidRPr="00CB6660">
        <w:t>Access Provider</w:t>
      </w:r>
      <w:r w:rsidR="0087673B" w:rsidRPr="00CB6660">
        <w:t xml:space="preserve"> </w:t>
      </w:r>
      <w:r w:rsidR="00B60F95" w:rsidRPr="00CB6660">
        <w:t>m</w:t>
      </w:r>
      <w:r w:rsidR="00213697" w:rsidRPr="00CB6660">
        <w:t xml:space="preserve">obile </w:t>
      </w:r>
      <w:r w:rsidRPr="00CB6660">
        <w:t xml:space="preserve">services relating to the Network Points of Interconnection for </w:t>
      </w:r>
      <w:r w:rsidR="00AD5912" w:rsidRPr="00CB6660">
        <w:t xml:space="preserve">the following </w:t>
      </w:r>
      <w:r w:rsidRPr="00CB6660">
        <w:t>services.</w:t>
      </w:r>
      <w:r w:rsidR="00862744">
        <w:t xml:space="preserve"> The relevant charges are in Annex F – pricing.</w:t>
      </w:r>
    </w:p>
    <w:p w14:paraId="3DB9B8DA" w14:textId="77777777" w:rsidR="00AD5912" w:rsidRPr="00CB6660" w:rsidRDefault="00AD5912" w:rsidP="00626E68">
      <w:pPr>
        <w:pStyle w:val="ListParagraph2"/>
        <w:numPr>
          <w:ilvl w:val="2"/>
          <w:numId w:val="25"/>
        </w:numPr>
        <w:ind w:left="1800" w:hanging="810"/>
        <w:rPr>
          <w:rFonts w:asciiTheme="minorBidi" w:hAnsiTheme="minorBidi" w:cstheme="minorBidi"/>
          <w:sz w:val="20"/>
          <w:szCs w:val="22"/>
        </w:rPr>
      </w:pPr>
      <w:r w:rsidRPr="00CB6660">
        <w:rPr>
          <w:rFonts w:asciiTheme="minorBidi" w:hAnsiTheme="minorBidi" w:cstheme="minorBidi"/>
          <w:sz w:val="20"/>
          <w:szCs w:val="22"/>
        </w:rPr>
        <w:t>Mobile Call Termination Service (National)</w:t>
      </w:r>
    </w:p>
    <w:p w14:paraId="18F5626F" w14:textId="77777777" w:rsidR="00AD5912" w:rsidRPr="00CB6660" w:rsidRDefault="00AD5912" w:rsidP="00626E68">
      <w:pPr>
        <w:pStyle w:val="ListParagraph2"/>
        <w:numPr>
          <w:ilvl w:val="2"/>
          <w:numId w:val="25"/>
        </w:numPr>
        <w:ind w:left="1800" w:hanging="810"/>
        <w:rPr>
          <w:rFonts w:asciiTheme="minorBidi" w:hAnsiTheme="minorBidi" w:cstheme="minorBidi"/>
          <w:sz w:val="20"/>
          <w:szCs w:val="20"/>
        </w:rPr>
      </w:pPr>
      <w:r w:rsidRPr="00CB6660">
        <w:rPr>
          <w:rFonts w:asciiTheme="minorBidi" w:hAnsiTheme="minorBidi" w:cstheme="minorBidi"/>
          <w:sz w:val="20"/>
          <w:szCs w:val="20"/>
        </w:rPr>
        <w:t>Mobile Call Termination Service (International)</w:t>
      </w:r>
    </w:p>
    <w:p w14:paraId="18CDEAA2" w14:textId="77777777" w:rsidR="00AD5912" w:rsidRPr="00CB6660" w:rsidRDefault="00AD5912" w:rsidP="00617B9F">
      <w:pPr>
        <w:pStyle w:val="ListParagraph2"/>
        <w:numPr>
          <w:ilvl w:val="2"/>
          <w:numId w:val="25"/>
        </w:numPr>
        <w:ind w:left="1800" w:hanging="810"/>
        <w:rPr>
          <w:rFonts w:asciiTheme="minorBidi" w:hAnsiTheme="minorBidi" w:cstheme="minorBidi"/>
          <w:sz w:val="20"/>
          <w:szCs w:val="20"/>
        </w:rPr>
      </w:pPr>
      <w:r w:rsidRPr="00CB6660">
        <w:rPr>
          <w:rFonts w:asciiTheme="minorBidi" w:hAnsiTheme="minorBidi" w:cstheme="minorBidi"/>
          <w:sz w:val="20"/>
          <w:szCs w:val="20"/>
        </w:rPr>
        <w:t>SMS Termination</w:t>
      </w:r>
    </w:p>
    <w:p w14:paraId="1E025DE7" w14:textId="77777777" w:rsidR="00617B9F" w:rsidRPr="00CB6660" w:rsidRDefault="00AD5912" w:rsidP="008667F6">
      <w:pPr>
        <w:pStyle w:val="ListParagraph2"/>
        <w:numPr>
          <w:ilvl w:val="2"/>
          <w:numId w:val="25"/>
        </w:numPr>
        <w:ind w:left="1800" w:hanging="810"/>
        <w:rPr>
          <w:rFonts w:asciiTheme="minorBidi" w:hAnsiTheme="minorBidi" w:cstheme="minorBidi"/>
          <w:sz w:val="20"/>
          <w:szCs w:val="20"/>
          <w:lang w:val="en-US"/>
        </w:rPr>
      </w:pPr>
      <w:r w:rsidRPr="00CB6660">
        <w:rPr>
          <w:rFonts w:asciiTheme="minorBidi" w:hAnsiTheme="minorBidi" w:cstheme="minorBidi"/>
          <w:sz w:val="20"/>
          <w:szCs w:val="20"/>
        </w:rPr>
        <w:t>MMS Termination</w:t>
      </w:r>
    </w:p>
    <w:p w14:paraId="723732EE" w14:textId="59764D4A" w:rsidR="000E01CD" w:rsidRPr="00CB6660" w:rsidRDefault="008F3987" w:rsidP="00D620D6">
      <w:pPr>
        <w:pStyle w:val="ListParagraph2"/>
        <w:numPr>
          <w:ilvl w:val="1"/>
          <w:numId w:val="25"/>
        </w:numPr>
        <w:rPr>
          <w:rFonts w:asciiTheme="minorBidi" w:hAnsiTheme="minorBidi" w:cstheme="minorBidi"/>
          <w:sz w:val="20"/>
          <w:szCs w:val="20"/>
          <w:lang w:val="en-US"/>
        </w:rPr>
      </w:pPr>
      <w:r w:rsidRPr="00CB6660">
        <w:rPr>
          <w:rFonts w:asciiTheme="minorBidi" w:hAnsiTheme="minorBidi" w:cstheme="minorBidi"/>
          <w:sz w:val="20"/>
          <w:szCs w:val="20"/>
          <w:lang w:val="en-US"/>
        </w:rPr>
        <w:t xml:space="preserve">The </w:t>
      </w:r>
      <w:r w:rsidR="00171B6F" w:rsidRPr="00CB6660">
        <w:rPr>
          <w:rFonts w:asciiTheme="minorBidi" w:hAnsiTheme="minorBidi" w:cstheme="minorBidi"/>
          <w:sz w:val="20"/>
          <w:szCs w:val="20"/>
          <w:lang w:val="en-US"/>
        </w:rPr>
        <w:t>m</w:t>
      </w:r>
      <w:r w:rsidRPr="00CB6660">
        <w:rPr>
          <w:rFonts w:asciiTheme="minorBidi" w:hAnsiTheme="minorBidi" w:cstheme="minorBidi"/>
          <w:sz w:val="20"/>
          <w:szCs w:val="20"/>
          <w:lang w:val="en-US"/>
        </w:rPr>
        <w:t xml:space="preserve">obile </w:t>
      </w:r>
      <w:r w:rsidR="00171B6F" w:rsidRPr="00CB6660">
        <w:rPr>
          <w:rFonts w:asciiTheme="minorBidi" w:hAnsiTheme="minorBidi" w:cstheme="minorBidi"/>
          <w:sz w:val="20"/>
          <w:szCs w:val="20"/>
          <w:lang w:val="en-US"/>
        </w:rPr>
        <w:t>t</w:t>
      </w:r>
      <w:r w:rsidRPr="00CB6660">
        <w:rPr>
          <w:rFonts w:asciiTheme="minorBidi" w:hAnsiTheme="minorBidi" w:cstheme="minorBidi"/>
          <w:sz w:val="20"/>
          <w:szCs w:val="20"/>
          <w:lang w:val="en-US"/>
        </w:rPr>
        <w:t xml:space="preserve">erminating </w:t>
      </w:r>
      <w:r w:rsidR="00171B6F" w:rsidRPr="00CB6660">
        <w:rPr>
          <w:rFonts w:asciiTheme="minorBidi" w:hAnsiTheme="minorBidi" w:cstheme="minorBidi"/>
          <w:sz w:val="20"/>
          <w:szCs w:val="20"/>
          <w:lang w:val="en-US"/>
        </w:rPr>
        <w:t>s</w:t>
      </w:r>
      <w:r w:rsidRPr="00CB6660">
        <w:rPr>
          <w:rFonts w:asciiTheme="minorBidi" w:hAnsiTheme="minorBidi" w:cstheme="minorBidi"/>
          <w:sz w:val="20"/>
          <w:szCs w:val="20"/>
          <w:lang w:val="en-US"/>
        </w:rPr>
        <w:t>ervice is a</w:t>
      </w:r>
      <w:r w:rsidR="00171B6F" w:rsidRPr="00CB6660">
        <w:rPr>
          <w:rFonts w:asciiTheme="minorBidi" w:hAnsiTheme="minorBidi" w:cstheme="minorBidi"/>
          <w:sz w:val="20"/>
          <w:szCs w:val="20"/>
          <w:lang w:val="en-US"/>
        </w:rPr>
        <w:t xml:space="preserve"> service for the carriage of a </w:t>
      </w:r>
      <w:r w:rsidRPr="00CB6660">
        <w:rPr>
          <w:rFonts w:asciiTheme="minorBidi" w:hAnsiTheme="minorBidi" w:cstheme="minorBidi"/>
          <w:sz w:val="20"/>
          <w:szCs w:val="20"/>
          <w:lang w:val="en-US"/>
        </w:rPr>
        <w:t>Call</w:t>
      </w:r>
      <w:r w:rsidR="000E01CD" w:rsidRPr="00CB6660">
        <w:rPr>
          <w:rFonts w:asciiTheme="minorBidi" w:hAnsiTheme="minorBidi" w:cstheme="minorBidi"/>
          <w:sz w:val="20"/>
          <w:szCs w:val="20"/>
          <w:lang w:val="en-US"/>
        </w:rPr>
        <w:t xml:space="preserve"> </w:t>
      </w:r>
      <w:r w:rsidRPr="00CB6660">
        <w:rPr>
          <w:rFonts w:asciiTheme="minorBidi" w:hAnsiTheme="minorBidi" w:cstheme="minorBidi"/>
          <w:sz w:val="20"/>
          <w:szCs w:val="20"/>
          <w:lang w:val="en-US"/>
        </w:rPr>
        <w:t xml:space="preserve">from an agreed Point of Interconnection to a </w:t>
      </w:r>
      <w:r w:rsidR="00171B6F" w:rsidRPr="00CB6660">
        <w:rPr>
          <w:rFonts w:asciiTheme="minorBidi" w:hAnsiTheme="minorBidi" w:cstheme="minorBidi"/>
          <w:sz w:val="20"/>
          <w:szCs w:val="20"/>
          <w:lang w:val="en-US"/>
        </w:rPr>
        <w:t>c</w:t>
      </w:r>
      <w:r w:rsidRPr="00CB6660">
        <w:rPr>
          <w:rFonts w:asciiTheme="minorBidi" w:hAnsiTheme="minorBidi" w:cstheme="minorBidi"/>
          <w:sz w:val="20"/>
          <w:szCs w:val="20"/>
          <w:lang w:val="en-US"/>
        </w:rPr>
        <w:t xml:space="preserve">alled </w:t>
      </w:r>
      <w:r w:rsidR="00171B6F" w:rsidRPr="00CB6660">
        <w:rPr>
          <w:rFonts w:asciiTheme="minorBidi" w:hAnsiTheme="minorBidi" w:cstheme="minorBidi"/>
          <w:sz w:val="20"/>
          <w:szCs w:val="20"/>
          <w:lang w:val="en-US"/>
        </w:rPr>
        <w:t>m</w:t>
      </w:r>
      <w:r w:rsidRPr="00CB6660">
        <w:rPr>
          <w:rFonts w:asciiTheme="minorBidi" w:hAnsiTheme="minorBidi" w:cstheme="minorBidi"/>
          <w:sz w:val="20"/>
          <w:szCs w:val="20"/>
          <w:lang w:val="en-US"/>
        </w:rPr>
        <w:t xml:space="preserve">obile </w:t>
      </w:r>
      <w:r w:rsidR="00171B6F" w:rsidRPr="00CB6660">
        <w:rPr>
          <w:rFonts w:asciiTheme="minorBidi" w:hAnsiTheme="minorBidi" w:cstheme="minorBidi"/>
          <w:sz w:val="20"/>
          <w:szCs w:val="20"/>
          <w:lang w:val="en-US"/>
        </w:rPr>
        <w:t>p</w:t>
      </w:r>
      <w:r w:rsidRPr="00CB6660">
        <w:rPr>
          <w:rFonts w:asciiTheme="minorBidi" w:hAnsiTheme="minorBidi" w:cstheme="minorBidi"/>
          <w:sz w:val="20"/>
          <w:szCs w:val="20"/>
          <w:lang w:val="en-US"/>
        </w:rPr>
        <w:t xml:space="preserve">arty on the Access </w:t>
      </w:r>
      <w:r w:rsidR="00D620D6">
        <w:rPr>
          <w:rFonts w:asciiTheme="minorBidi" w:hAnsiTheme="minorBidi" w:cstheme="minorBidi"/>
          <w:sz w:val="20"/>
          <w:szCs w:val="20"/>
          <w:lang w:val="en-US"/>
        </w:rPr>
        <w:t>Provider’s</w:t>
      </w:r>
      <w:r w:rsidR="00D620D6" w:rsidRPr="00CB6660">
        <w:rPr>
          <w:rFonts w:asciiTheme="minorBidi" w:hAnsiTheme="minorBidi" w:cstheme="minorBidi"/>
          <w:sz w:val="20"/>
          <w:szCs w:val="20"/>
          <w:lang w:val="en-US"/>
        </w:rPr>
        <w:t xml:space="preserve"> </w:t>
      </w:r>
      <w:r w:rsidR="00171B6F" w:rsidRPr="00CB6660">
        <w:rPr>
          <w:rFonts w:asciiTheme="minorBidi" w:hAnsiTheme="minorBidi" w:cstheme="minorBidi"/>
          <w:sz w:val="20"/>
          <w:szCs w:val="20"/>
          <w:lang w:val="en-US"/>
        </w:rPr>
        <w:t>m</w:t>
      </w:r>
      <w:r w:rsidRPr="00CB6660">
        <w:rPr>
          <w:rFonts w:asciiTheme="minorBidi" w:hAnsiTheme="minorBidi" w:cstheme="minorBidi"/>
          <w:sz w:val="20"/>
          <w:szCs w:val="20"/>
          <w:lang w:val="en-US"/>
        </w:rPr>
        <w:t>obile Network.</w:t>
      </w:r>
    </w:p>
    <w:p w14:paraId="4D61343E" w14:textId="32B785C8" w:rsidR="000E01CD" w:rsidRPr="00CB6660" w:rsidRDefault="008F3987" w:rsidP="000E01CD">
      <w:pPr>
        <w:pStyle w:val="ListParagraph2"/>
        <w:numPr>
          <w:ilvl w:val="1"/>
          <w:numId w:val="25"/>
        </w:numPr>
        <w:rPr>
          <w:rFonts w:asciiTheme="minorBidi" w:hAnsiTheme="minorBidi" w:cstheme="minorBidi"/>
          <w:sz w:val="20"/>
          <w:szCs w:val="20"/>
          <w:lang w:val="en-US"/>
        </w:rPr>
      </w:pPr>
      <w:r w:rsidRPr="00CB6660">
        <w:rPr>
          <w:rFonts w:asciiTheme="minorBidi" w:hAnsiTheme="minorBidi" w:cstheme="minorBidi"/>
          <w:sz w:val="20"/>
          <w:szCs w:val="20"/>
          <w:lang w:val="en-US"/>
        </w:rPr>
        <w:t xml:space="preserve">Available to: A public telecommunications operator with a telecom license and having one or more interconnection links with </w:t>
      </w:r>
      <w:r w:rsidR="00171B6F" w:rsidRPr="00CB6660">
        <w:rPr>
          <w:rFonts w:asciiTheme="minorBidi" w:hAnsiTheme="minorBidi" w:cstheme="minorBidi"/>
          <w:sz w:val="20"/>
          <w:szCs w:val="20"/>
          <w:lang w:val="en-US"/>
        </w:rPr>
        <w:t>Access Provider</w:t>
      </w:r>
      <w:r w:rsidRPr="00CB6660">
        <w:rPr>
          <w:rFonts w:asciiTheme="minorBidi" w:hAnsiTheme="minorBidi" w:cstheme="minorBidi"/>
          <w:sz w:val="20"/>
          <w:szCs w:val="20"/>
          <w:lang w:val="en-US"/>
        </w:rPr>
        <w:t>.</w:t>
      </w:r>
    </w:p>
    <w:p w14:paraId="13F0749E" w14:textId="2EF3579A" w:rsidR="00AD5912" w:rsidRPr="00905DEB" w:rsidRDefault="00AD5912" w:rsidP="000E01CD">
      <w:pPr>
        <w:pStyle w:val="ListParagraph2"/>
        <w:numPr>
          <w:ilvl w:val="1"/>
          <w:numId w:val="25"/>
        </w:numPr>
        <w:rPr>
          <w:rFonts w:asciiTheme="minorBidi" w:hAnsiTheme="minorBidi" w:cstheme="minorBidi"/>
          <w:sz w:val="20"/>
          <w:szCs w:val="20"/>
          <w:lang w:val="en-US"/>
        </w:rPr>
      </w:pPr>
      <w:r w:rsidRPr="00CB6660">
        <w:rPr>
          <w:rFonts w:asciiTheme="minorBidi" w:hAnsiTheme="minorBidi" w:cstheme="minorBidi"/>
          <w:sz w:val="20"/>
          <w:szCs w:val="20"/>
        </w:rPr>
        <w:t>The Parties shall agree in advance to all necessary technical requirements, including Call set-up and clear-down sequences, for the conveyance of Calls</w:t>
      </w:r>
      <w:r w:rsidR="00617B9F" w:rsidRPr="00CB6660">
        <w:rPr>
          <w:rFonts w:asciiTheme="minorBidi" w:hAnsiTheme="minorBidi" w:cstheme="minorBidi"/>
          <w:sz w:val="20"/>
          <w:szCs w:val="20"/>
        </w:rPr>
        <w:t>,</w:t>
      </w:r>
      <w:r w:rsidRPr="00CB6660">
        <w:rPr>
          <w:rFonts w:asciiTheme="minorBidi" w:hAnsiTheme="minorBidi" w:cstheme="minorBidi"/>
          <w:sz w:val="20"/>
          <w:szCs w:val="20"/>
        </w:rPr>
        <w:t xml:space="preserve"> SMS </w:t>
      </w:r>
      <w:r w:rsidR="00617B9F" w:rsidRPr="00CB6660">
        <w:rPr>
          <w:rFonts w:asciiTheme="minorBidi" w:hAnsiTheme="minorBidi" w:cstheme="minorBidi"/>
          <w:sz w:val="20"/>
          <w:szCs w:val="20"/>
        </w:rPr>
        <w:t xml:space="preserve">and MMS </w:t>
      </w:r>
      <w:r w:rsidRPr="00CB6660">
        <w:rPr>
          <w:rFonts w:asciiTheme="minorBidi" w:hAnsiTheme="minorBidi" w:cstheme="minorBidi"/>
          <w:sz w:val="20"/>
          <w:szCs w:val="20"/>
        </w:rPr>
        <w:t>pursuant to this Annex.</w:t>
      </w:r>
    </w:p>
    <w:p w14:paraId="4874888F" w14:textId="2FBB10B1" w:rsidR="00AB7B91" w:rsidRPr="00905DEB" w:rsidRDefault="00AB7B91" w:rsidP="000E01CD">
      <w:pPr>
        <w:pStyle w:val="ListParagraph2"/>
        <w:numPr>
          <w:ilvl w:val="1"/>
          <w:numId w:val="25"/>
        </w:numPr>
        <w:rPr>
          <w:rFonts w:asciiTheme="minorBidi" w:hAnsiTheme="minorBidi" w:cstheme="minorBidi"/>
          <w:sz w:val="20"/>
          <w:szCs w:val="20"/>
          <w:lang w:val="en-US"/>
        </w:rPr>
      </w:pPr>
      <w:r>
        <w:rPr>
          <w:rFonts w:asciiTheme="minorBidi" w:hAnsiTheme="minorBidi" w:cstheme="minorBidi"/>
          <w:sz w:val="20"/>
          <w:szCs w:val="20"/>
        </w:rPr>
        <w:t>Nothing in Clauses 6 to 9 of this Annex shall imply that the Access Seeker is under any obligation to offer reciprocal service or terms and conditions</w:t>
      </w:r>
      <w:r w:rsidR="006A2BF1">
        <w:rPr>
          <w:rFonts w:asciiTheme="minorBidi" w:hAnsiTheme="minorBidi" w:cstheme="minorBidi"/>
          <w:sz w:val="20"/>
          <w:szCs w:val="20"/>
        </w:rPr>
        <w:t>.</w:t>
      </w:r>
    </w:p>
    <w:p w14:paraId="5BBA6780" w14:textId="1DA31A92" w:rsidR="005865AA" w:rsidRPr="00905DEB" w:rsidRDefault="005865AA" w:rsidP="00905DEB">
      <w:pPr>
        <w:pStyle w:val="ListParagraph2"/>
        <w:numPr>
          <w:ilvl w:val="1"/>
          <w:numId w:val="25"/>
        </w:numPr>
        <w:rPr>
          <w:rFonts w:asciiTheme="minorBidi" w:hAnsiTheme="minorBidi" w:cstheme="minorBidi"/>
          <w:szCs w:val="20"/>
        </w:rPr>
      </w:pPr>
      <w:r w:rsidRPr="00905DEB">
        <w:rPr>
          <w:rFonts w:asciiTheme="minorBidi" w:hAnsiTheme="minorBidi" w:cstheme="minorBidi"/>
          <w:sz w:val="20"/>
          <w:szCs w:val="20"/>
        </w:rPr>
        <w:t>Should either Party not comply fully with any obligations contained in this Annex it will be in breach of the Agreement. The other Party shall be entitled to escalate the issue within the breaching Party’s organisation and, subject to Clause 33 of the</w:t>
      </w:r>
      <w:r w:rsidR="00834077">
        <w:rPr>
          <w:rFonts w:asciiTheme="minorBidi" w:hAnsiTheme="minorBidi" w:cstheme="minorBidi"/>
          <w:sz w:val="20"/>
          <w:szCs w:val="20"/>
        </w:rPr>
        <w:t xml:space="preserve"> Main</w:t>
      </w:r>
      <w:r w:rsidRPr="00905DEB">
        <w:rPr>
          <w:rFonts w:asciiTheme="minorBidi" w:hAnsiTheme="minorBidi" w:cstheme="minorBidi"/>
          <w:sz w:val="20"/>
          <w:szCs w:val="20"/>
        </w:rPr>
        <w:t xml:space="preserve"> Agreement, if no arrangement has been reached within 4 (four) weeks of the initial written communication from the Party not in breach to the breaching Party, the Party not in breach shall be entitled (upon 2 Working Days written notice to the breaching Party) to suspend the service to which the breach relates (subject to the TRA approval)  on its mobile Network without any liability or obligation to pay any type of compensation to the Party in breach.</w:t>
      </w:r>
    </w:p>
    <w:p w14:paraId="367C2726" w14:textId="77777777" w:rsidR="005865AA" w:rsidRPr="00CB6660" w:rsidRDefault="005865AA" w:rsidP="00905DEB">
      <w:pPr>
        <w:pStyle w:val="ListParagraph2"/>
        <w:tabs>
          <w:tab w:val="clear" w:pos="864"/>
        </w:tabs>
        <w:ind w:left="792" w:firstLine="0"/>
        <w:rPr>
          <w:rFonts w:asciiTheme="minorBidi" w:hAnsiTheme="minorBidi" w:cstheme="minorBidi"/>
          <w:sz w:val="20"/>
          <w:szCs w:val="20"/>
          <w:lang w:val="en-US"/>
        </w:rPr>
      </w:pPr>
    </w:p>
    <w:p w14:paraId="1CBF9616" w14:textId="77777777" w:rsidR="00AD5912" w:rsidRPr="00CB6660" w:rsidRDefault="00AD5912" w:rsidP="000E01CD">
      <w:pPr>
        <w:pStyle w:val="FormatmallRubrik2Hger-089cm1"/>
        <w:numPr>
          <w:ilvl w:val="0"/>
          <w:numId w:val="0"/>
        </w:numPr>
        <w:ind w:left="576"/>
        <w:rPr>
          <w:rFonts w:asciiTheme="minorBidi" w:hAnsiTheme="minorBidi" w:cstheme="minorBidi"/>
        </w:rPr>
      </w:pPr>
    </w:p>
    <w:p w14:paraId="0B210F3B" w14:textId="1047ADBD" w:rsidR="00AD5912" w:rsidRPr="00CB6660" w:rsidRDefault="00AD5912" w:rsidP="000E01CD">
      <w:pPr>
        <w:pStyle w:val="Heading1"/>
        <w:numPr>
          <w:ilvl w:val="0"/>
          <w:numId w:val="1"/>
        </w:numPr>
        <w:shd w:val="clear" w:color="auto" w:fill="C00000"/>
        <w:rPr>
          <w:rFonts w:asciiTheme="minorBidi" w:hAnsiTheme="minorBidi" w:cstheme="minorBidi"/>
          <w:sz w:val="32"/>
          <w:szCs w:val="28"/>
          <w:lang w:val="en-GB"/>
        </w:rPr>
      </w:pPr>
      <w:bookmarkStart w:id="7" w:name="_Toc467411752"/>
      <w:bookmarkStart w:id="8" w:name="_Toc96418789"/>
      <w:bookmarkStart w:id="9" w:name="_Toc95381472"/>
      <w:r w:rsidRPr="00CB6660">
        <w:rPr>
          <w:rFonts w:asciiTheme="minorBidi" w:hAnsiTheme="minorBidi" w:cstheme="minorBidi"/>
          <w:sz w:val="32"/>
          <w:szCs w:val="28"/>
          <w:lang w:val="en-GB"/>
        </w:rPr>
        <w:lastRenderedPageBreak/>
        <w:t>D</w:t>
      </w:r>
      <w:r w:rsidR="000E01CD" w:rsidRPr="00CB6660">
        <w:rPr>
          <w:rFonts w:asciiTheme="minorBidi" w:hAnsiTheme="minorBidi" w:cstheme="minorBidi"/>
          <w:sz w:val="32"/>
          <w:szCs w:val="28"/>
          <w:lang w:val="en-GB"/>
        </w:rPr>
        <w:t>efinition</w:t>
      </w:r>
      <w:bookmarkEnd w:id="7"/>
      <w:r w:rsidR="000E01CD" w:rsidRPr="00CB6660">
        <w:rPr>
          <w:rFonts w:asciiTheme="minorBidi" w:hAnsiTheme="minorBidi" w:cstheme="minorBidi"/>
          <w:sz w:val="32"/>
          <w:szCs w:val="28"/>
          <w:lang w:val="en-GB"/>
        </w:rPr>
        <w:t xml:space="preserve"> </w:t>
      </w:r>
    </w:p>
    <w:p w14:paraId="0BBB3E3D" w14:textId="149ABE7A" w:rsidR="00AD5912" w:rsidRPr="00CB6660" w:rsidRDefault="00AD5912" w:rsidP="00626E68">
      <w:pPr>
        <w:pStyle w:val="Heading2"/>
        <w:tabs>
          <w:tab w:val="clear" w:pos="1296"/>
          <w:tab w:val="num" w:pos="630"/>
        </w:tabs>
        <w:ind w:hanging="1116"/>
        <w:rPr>
          <w:rFonts w:asciiTheme="minorBidi" w:hAnsiTheme="minorBidi" w:cstheme="minorBidi"/>
        </w:rPr>
      </w:pPr>
      <w:r w:rsidRPr="00CB6660">
        <w:rPr>
          <w:rFonts w:asciiTheme="minorBidi" w:hAnsiTheme="minorBidi" w:cstheme="minorBidi"/>
        </w:rPr>
        <w:t xml:space="preserve">The definitions in Annex A shall apply </w:t>
      </w:r>
    </w:p>
    <w:p w14:paraId="00E8451A" w14:textId="77777777" w:rsidR="00954F70" w:rsidRPr="00CB6660" w:rsidRDefault="00954F70" w:rsidP="001F56E2">
      <w:pPr>
        <w:pStyle w:val="Heading1"/>
        <w:numPr>
          <w:ilvl w:val="0"/>
          <w:numId w:val="1"/>
        </w:numPr>
        <w:shd w:val="clear" w:color="auto" w:fill="C00000"/>
        <w:rPr>
          <w:rFonts w:asciiTheme="minorBidi" w:hAnsiTheme="minorBidi" w:cstheme="minorBidi"/>
          <w:sz w:val="32"/>
          <w:szCs w:val="28"/>
          <w:lang w:val="en-GB"/>
        </w:rPr>
      </w:pPr>
      <w:bookmarkStart w:id="10" w:name="_Toc467411753"/>
      <w:r w:rsidRPr="00CB6660">
        <w:rPr>
          <w:rFonts w:asciiTheme="minorBidi" w:hAnsiTheme="minorBidi" w:cstheme="minorBidi"/>
          <w:sz w:val="32"/>
          <w:szCs w:val="28"/>
          <w:lang w:val="en-GB"/>
        </w:rPr>
        <w:lastRenderedPageBreak/>
        <w:t>Point</w:t>
      </w:r>
      <w:r w:rsidR="00F27954" w:rsidRPr="00CB6660">
        <w:rPr>
          <w:rFonts w:asciiTheme="minorBidi" w:hAnsiTheme="minorBidi" w:cstheme="minorBidi"/>
          <w:sz w:val="32"/>
          <w:szCs w:val="28"/>
          <w:lang w:val="en-GB"/>
        </w:rPr>
        <w:t>s of Interconnection</w:t>
      </w:r>
      <w:bookmarkEnd w:id="8"/>
      <w:bookmarkEnd w:id="10"/>
    </w:p>
    <w:p w14:paraId="59EDDAD2" w14:textId="1B8301F5" w:rsidR="00B067DC" w:rsidRPr="00CB6660" w:rsidRDefault="00B067DC" w:rsidP="00626E68">
      <w:pPr>
        <w:pStyle w:val="Heading2"/>
        <w:tabs>
          <w:tab w:val="clear" w:pos="1296"/>
          <w:tab w:val="num" w:pos="720"/>
        </w:tabs>
        <w:ind w:hanging="1116"/>
        <w:rPr>
          <w:rFonts w:asciiTheme="minorBidi" w:hAnsiTheme="minorBidi" w:cstheme="minorBidi"/>
        </w:rPr>
      </w:pPr>
      <w:r w:rsidRPr="00CB6660">
        <w:rPr>
          <w:rFonts w:asciiTheme="minorBidi" w:hAnsiTheme="minorBidi" w:cstheme="minorBidi"/>
        </w:rPr>
        <w:t xml:space="preserve">Please refer to Annex C.4 </w:t>
      </w:r>
    </w:p>
    <w:p w14:paraId="1AAF80D3" w14:textId="77777777" w:rsidR="00B067DC" w:rsidRPr="00CB6660" w:rsidRDefault="00B067DC" w:rsidP="000E01CD">
      <w:pPr>
        <w:pStyle w:val="FormatmallRubrik2Hger-089cm1"/>
        <w:numPr>
          <w:ilvl w:val="0"/>
          <w:numId w:val="0"/>
        </w:numPr>
        <w:ind w:left="567"/>
        <w:rPr>
          <w:rFonts w:asciiTheme="minorBidi" w:hAnsiTheme="minorBidi" w:cstheme="minorBidi"/>
        </w:rPr>
      </w:pPr>
    </w:p>
    <w:p w14:paraId="1EDDFC96" w14:textId="5EA4167F" w:rsidR="00954F70" w:rsidRPr="00CB6660" w:rsidRDefault="00171B6F" w:rsidP="00736A2E">
      <w:pPr>
        <w:pStyle w:val="Heading1"/>
        <w:shd w:val="clear" w:color="auto" w:fill="C00000"/>
        <w:rPr>
          <w:rFonts w:asciiTheme="minorBidi" w:hAnsiTheme="minorBidi" w:cstheme="minorBidi"/>
          <w:sz w:val="32"/>
          <w:szCs w:val="28"/>
          <w:lang w:val="en-GB"/>
        </w:rPr>
      </w:pPr>
      <w:bookmarkStart w:id="11" w:name="_Toc96418792"/>
      <w:bookmarkStart w:id="12" w:name="_Toc467411754"/>
      <w:bookmarkStart w:id="13" w:name="_Toc65345365"/>
      <w:bookmarkEnd w:id="9"/>
      <w:r w:rsidRPr="00CB6660">
        <w:rPr>
          <w:rFonts w:asciiTheme="minorBidi" w:hAnsiTheme="minorBidi" w:cstheme="minorBidi"/>
          <w:sz w:val="32"/>
          <w:szCs w:val="28"/>
          <w:lang w:val="en-GB"/>
        </w:rPr>
        <w:lastRenderedPageBreak/>
        <w:t>Access Provider</w:t>
      </w:r>
      <w:r w:rsidR="0087673B" w:rsidRPr="00CB6660">
        <w:rPr>
          <w:rFonts w:asciiTheme="minorBidi" w:hAnsiTheme="minorBidi" w:cstheme="minorBidi"/>
          <w:sz w:val="32"/>
          <w:szCs w:val="28"/>
          <w:lang w:val="en-GB"/>
        </w:rPr>
        <w:t xml:space="preserve"> </w:t>
      </w:r>
      <w:r w:rsidR="00213697" w:rsidRPr="00CB6660">
        <w:rPr>
          <w:rFonts w:asciiTheme="minorBidi" w:hAnsiTheme="minorBidi" w:cstheme="minorBidi"/>
          <w:sz w:val="32"/>
          <w:szCs w:val="28"/>
          <w:lang w:val="en-GB"/>
        </w:rPr>
        <w:t xml:space="preserve">Mobile </w:t>
      </w:r>
      <w:r w:rsidR="00736A2E" w:rsidRPr="00CB6660">
        <w:rPr>
          <w:rFonts w:asciiTheme="minorBidi" w:hAnsiTheme="minorBidi" w:cstheme="minorBidi"/>
          <w:sz w:val="32"/>
          <w:szCs w:val="28"/>
          <w:lang w:val="en-GB"/>
        </w:rPr>
        <w:t xml:space="preserve">Termination </w:t>
      </w:r>
      <w:r w:rsidR="00954F70" w:rsidRPr="00CB6660">
        <w:rPr>
          <w:rFonts w:asciiTheme="minorBidi" w:hAnsiTheme="minorBidi" w:cstheme="minorBidi"/>
          <w:sz w:val="32"/>
          <w:szCs w:val="28"/>
          <w:lang w:val="en-GB"/>
        </w:rPr>
        <w:t>Services</w:t>
      </w:r>
      <w:bookmarkEnd w:id="11"/>
      <w:bookmarkEnd w:id="12"/>
    </w:p>
    <w:p w14:paraId="05CBB9A8" w14:textId="77777777" w:rsidR="002C4510" w:rsidRPr="00CB6660" w:rsidRDefault="002C4510" w:rsidP="009019E3">
      <w:pPr>
        <w:pStyle w:val="Heading2"/>
        <w:tabs>
          <w:tab w:val="clear" w:pos="1296"/>
          <w:tab w:val="num" w:pos="450"/>
        </w:tabs>
        <w:ind w:left="450" w:hanging="450"/>
        <w:rPr>
          <w:rFonts w:asciiTheme="minorBidi" w:hAnsiTheme="minorBidi" w:cstheme="minorBidi"/>
          <w:snapToGrid/>
          <w:szCs w:val="20"/>
          <w:lang w:val="en-US" w:eastAsia="en-US"/>
        </w:rPr>
      </w:pPr>
      <w:r w:rsidRPr="00CB6660">
        <w:rPr>
          <w:rFonts w:asciiTheme="minorBidi" w:hAnsiTheme="minorBidi" w:cstheme="minorBidi"/>
          <w:snapToGrid/>
          <w:szCs w:val="20"/>
          <w:lang w:val="en-US" w:eastAsia="en-US"/>
        </w:rPr>
        <w:t xml:space="preserve">The mobile terminating access service conveys a call handed over from the “Interconnected Operator’s” System, at </w:t>
      </w:r>
      <w:proofErr w:type="spellStart"/>
      <w:r w:rsidRPr="00CB6660">
        <w:rPr>
          <w:rFonts w:asciiTheme="minorBidi" w:hAnsiTheme="minorBidi" w:cstheme="minorBidi"/>
          <w:snapToGrid/>
          <w:szCs w:val="20"/>
          <w:lang w:val="en-US" w:eastAsia="en-US"/>
        </w:rPr>
        <w:t>Oredoo’s</w:t>
      </w:r>
      <w:proofErr w:type="spellEnd"/>
      <w:r w:rsidRPr="00CB6660">
        <w:rPr>
          <w:rFonts w:asciiTheme="minorBidi" w:hAnsiTheme="minorBidi" w:cstheme="minorBidi"/>
          <w:snapToGrid/>
          <w:szCs w:val="20"/>
          <w:lang w:val="en-US" w:eastAsia="en-US"/>
        </w:rPr>
        <w:t xml:space="preserve"> Access Point for termination on any national mobile number of </w:t>
      </w:r>
      <w:proofErr w:type="spellStart"/>
      <w:r w:rsidRPr="00CB6660">
        <w:rPr>
          <w:rFonts w:asciiTheme="minorBidi" w:hAnsiTheme="minorBidi" w:cstheme="minorBidi"/>
          <w:snapToGrid/>
          <w:szCs w:val="20"/>
          <w:lang w:val="en-US" w:eastAsia="en-US"/>
        </w:rPr>
        <w:t>Oredoo’s</w:t>
      </w:r>
      <w:proofErr w:type="spellEnd"/>
      <w:r w:rsidRPr="00CB6660">
        <w:rPr>
          <w:rFonts w:asciiTheme="minorBidi" w:hAnsiTheme="minorBidi" w:cstheme="minorBidi"/>
          <w:snapToGrid/>
          <w:szCs w:val="20"/>
          <w:lang w:val="en-US" w:eastAsia="en-US"/>
        </w:rPr>
        <w:t xml:space="preserve"> network. </w:t>
      </w:r>
    </w:p>
    <w:p w14:paraId="60F8B04C" w14:textId="08A08B19" w:rsidR="002C4510" w:rsidRPr="00CB6660" w:rsidRDefault="002C4510" w:rsidP="00422621">
      <w:pPr>
        <w:pStyle w:val="Heading2"/>
        <w:tabs>
          <w:tab w:val="clear" w:pos="1296"/>
          <w:tab w:val="num" w:pos="450"/>
        </w:tabs>
        <w:ind w:left="450" w:hanging="450"/>
        <w:rPr>
          <w:rFonts w:asciiTheme="minorBidi" w:hAnsiTheme="minorBidi" w:cstheme="minorBidi"/>
          <w:snapToGrid/>
          <w:szCs w:val="20"/>
          <w:lang w:val="en-US" w:eastAsia="en-US"/>
        </w:rPr>
      </w:pPr>
      <w:r w:rsidRPr="00CB6660">
        <w:rPr>
          <w:rFonts w:asciiTheme="minorBidi" w:hAnsiTheme="minorBidi" w:cstheme="minorBidi"/>
          <w:snapToGrid/>
          <w:szCs w:val="20"/>
          <w:lang w:val="en-US" w:eastAsia="en-US"/>
        </w:rPr>
        <w:t xml:space="preserve">The tariffs applied by </w:t>
      </w:r>
      <w:r w:rsidR="00171B6F" w:rsidRPr="00CB6660">
        <w:rPr>
          <w:rFonts w:asciiTheme="minorBidi" w:hAnsiTheme="minorBidi" w:cstheme="minorBidi"/>
          <w:snapToGrid/>
          <w:szCs w:val="20"/>
          <w:lang w:val="en-US" w:eastAsia="en-US"/>
        </w:rPr>
        <w:t>Access Provider</w:t>
      </w:r>
      <w:r w:rsidRPr="00CB6660">
        <w:rPr>
          <w:rFonts w:asciiTheme="minorBidi" w:hAnsiTheme="minorBidi" w:cstheme="minorBidi"/>
          <w:snapToGrid/>
          <w:szCs w:val="20"/>
          <w:lang w:val="en-US" w:eastAsia="en-US"/>
        </w:rPr>
        <w:t xml:space="preserve"> for the provision of the terminating access service are indicated in </w:t>
      </w:r>
      <w:r w:rsidR="00422621">
        <w:rPr>
          <w:rFonts w:asciiTheme="minorBidi" w:hAnsiTheme="minorBidi" w:cstheme="minorBidi"/>
          <w:snapToGrid/>
          <w:szCs w:val="20"/>
          <w:lang w:val="en-US" w:eastAsia="en-US"/>
        </w:rPr>
        <w:t>the Pricing Annex</w:t>
      </w:r>
      <w:r w:rsidRPr="00CB6660">
        <w:rPr>
          <w:rFonts w:asciiTheme="minorBidi" w:hAnsiTheme="minorBidi" w:cstheme="minorBidi"/>
          <w:snapToGrid/>
          <w:szCs w:val="20"/>
          <w:lang w:val="en-US" w:eastAsia="en-US"/>
        </w:rPr>
        <w:t>. Only calls that have been setup successfully and answered will be charged. The charging time starts with the answering signal and ends with the first clear signal generated either by the calling or the called party.</w:t>
      </w:r>
    </w:p>
    <w:p w14:paraId="2901F54C" w14:textId="7F5095B1" w:rsidR="001F7833" w:rsidRPr="00CB6660" w:rsidRDefault="002C4510" w:rsidP="009019E3">
      <w:pPr>
        <w:pStyle w:val="Heading2"/>
        <w:tabs>
          <w:tab w:val="clear" w:pos="1296"/>
          <w:tab w:val="num" w:pos="450"/>
        </w:tabs>
        <w:ind w:left="450" w:hanging="450"/>
        <w:rPr>
          <w:rFonts w:asciiTheme="minorBidi" w:hAnsiTheme="minorBidi" w:cstheme="minorBidi"/>
          <w:snapToGrid/>
          <w:szCs w:val="20"/>
          <w:lang w:val="en-US" w:eastAsia="en-US"/>
        </w:rPr>
      </w:pPr>
      <w:r w:rsidRPr="00CB6660">
        <w:rPr>
          <w:rFonts w:asciiTheme="minorBidi" w:hAnsiTheme="minorBidi" w:cstheme="minorBidi"/>
          <w:snapToGrid/>
          <w:szCs w:val="20"/>
          <w:lang w:val="en-US" w:eastAsia="en-US"/>
        </w:rPr>
        <w:t xml:space="preserve">Whenever CLI is transferred to the telecommunications network of “The Interconnected Operator”, </w:t>
      </w:r>
      <w:r w:rsidR="00171B6F" w:rsidRPr="00CB6660">
        <w:rPr>
          <w:rFonts w:asciiTheme="minorBidi" w:hAnsiTheme="minorBidi" w:cstheme="minorBidi"/>
          <w:snapToGrid/>
          <w:szCs w:val="20"/>
          <w:lang w:val="en-US" w:eastAsia="en-US"/>
        </w:rPr>
        <w:t>Access Provider</w:t>
      </w:r>
      <w:r w:rsidRPr="00CB6660">
        <w:rPr>
          <w:rFonts w:asciiTheme="minorBidi" w:hAnsiTheme="minorBidi" w:cstheme="minorBidi"/>
          <w:snapToGrid/>
          <w:szCs w:val="20"/>
          <w:lang w:val="en-US" w:eastAsia="en-US"/>
        </w:rPr>
        <w:t xml:space="preserve"> will not communicate such CLI to an end-user if such CLI is marked as CLIR unless the call is directed to an emergency number.</w:t>
      </w:r>
    </w:p>
    <w:p w14:paraId="6A65EB21" w14:textId="0BA71986" w:rsidR="001F7833" w:rsidRPr="00CB6660" w:rsidRDefault="001F7833" w:rsidP="00171B6F">
      <w:pPr>
        <w:pStyle w:val="Heading2"/>
        <w:tabs>
          <w:tab w:val="clear" w:pos="1296"/>
          <w:tab w:val="num" w:pos="450"/>
        </w:tabs>
        <w:autoSpaceDE w:val="0"/>
        <w:autoSpaceDN w:val="0"/>
        <w:adjustRightInd w:val="0"/>
        <w:spacing w:before="0"/>
        <w:ind w:left="450" w:hanging="450"/>
        <w:rPr>
          <w:rFonts w:asciiTheme="minorBidi" w:hAnsiTheme="minorBidi" w:cstheme="minorBidi"/>
          <w:snapToGrid/>
          <w:szCs w:val="20"/>
          <w:lang w:val="en-US" w:eastAsia="en-US"/>
        </w:rPr>
      </w:pPr>
      <w:r w:rsidRPr="00CB6660">
        <w:rPr>
          <w:rFonts w:asciiTheme="minorBidi" w:hAnsiTheme="minorBidi" w:cstheme="minorBidi"/>
          <w:snapToGrid/>
          <w:szCs w:val="20"/>
          <w:lang w:val="en-US" w:eastAsia="en-US"/>
        </w:rPr>
        <w:t xml:space="preserve">The interconnection link service consists in the physical linking between </w:t>
      </w:r>
      <w:r w:rsidR="00171B6F" w:rsidRPr="00CB6660">
        <w:rPr>
          <w:rFonts w:asciiTheme="minorBidi" w:hAnsiTheme="minorBidi" w:cstheme="minorBidi"/>
          <w:snapToGrid/>
          <w:szCs w:val="20"/>
          <w:lang w:val="en-US" w:eastAsia="en-US"/>
        </w:rPr>
        <w:t>Access Provider</w:t>
      </w:r>
      <w:r w:rsidRPr="00CB6660">
        <w:rPr>
          <w:rFonts w:asciiTheme="minorBidi" w:hAnsiTheme="minorBidi" w:cstheme="minorBidi"/>
          <w:snapToGrid/>
          <w:szCs w:val="20"/>
          <w:lang w:val="en-US" w:eastAsia="en-US"/>
        </w:rPr>
        <w:t xml:space="preserve">’s Access Point and </w:t>
      </w:r>
      <w:r w:rsidR="00171B6F" w:rsidRPr="00CB6660">
        <w:rPr>
          <w:rFonts w:asciiTheme="minorBidi" w:hAnsiTheme="minorBidi" w:cstheme="minorBidi"/>
          <w:snapToGrid/>
          <w:szCs w:val="20"/>
          <w:lang w:val="en-US" w:eastAsia="en-US"/>
        </w:rPr>
        <w:t>the Access Seeker’s a</w:t>
      </w:r>
      <w:r w:rsidRPr="00CB6660">
        <w:rPr>
          <w:rFonts w:asciiTheme="minorBidi" w:hAnsiTheme="minorBidi" w:cstheme="minorBidi"/>
          <w:snapToGrid/>
          <w:szCs w:val="20"/>
          <w:lang w:val="en-US" w:eastAsia="en-US"/>
        </w:rPr>
        <w:t xml:space="preserve">ccess </w:t>
      </w:r>
      <w:r w:rsidR="00171B6F" w:rsidRPr="00CB6660">
        <w:rPr>
          <w:rFonts w:asciiTheme="minorBidi" w:hAnsiTheme="minorBidi" w:cstheme="minorBidi"/>
          <w:snapToGrid/>
          <w:szCs w:val="20"/>
          <w:lang w:val="en-US" w:eastAsia="en-US"/>
        </w:rPr>
        <w:t>p</w:t>
      </w:r>
      <w:r w:rsidRPr="00CB6660">
        <w:rPr>
          <w:rFonts w:asciiTheme="minorBidi" w:hAnsiTheme="minorBidi" w:cstheme="minorBidi"/>
          <w:snapToGrid/>
          <w:szCs w:val="20"/>
          <w:lang w:val="en-US" w:eastAsia="en-US"/>
        </w:rPr>
        <w:t xml:space="preserve">oint. The “Interconnected Operator” must interconnect to a Point of Interconnection defined in Annex C.4. </w:t>
      </w:r>
    </w:p>
    <w:p w14:paraId="3F6E4938" w14:textId="0DDDDE52" w:rsidR="006F1C92" w:rsidRPr="00CB6660" w:rsidRDefault="001F7833" w:rsidP="00171B6F">
      <w:pPr>
        <w:pStyle w:val="Heading2"/>
        <w:tabs>
          <w:tab w:val="clear" w:pos="1296"/>
          <w:tab w:val="num" w:pos="450"/>
        </w:tabs>
        <w:autoSpaceDE w:val="0"/>
        <w:autoSpaceDN w:val="0"/>
        <w:adjustRightInd w:val="0"/>
        <w:spacing w:before="0"/>
        <w:ind w:left="450" w:hanging="450"/>
        <w:rPr>
          <w:rFonts w:asciiTheme="minorBidi" w:hAnsiTheme="minorBidi" w:cstheme="minorBidi"/>
          <w:snapToGrid/>
          <w:szCs w:val="20"/>
          <w:lang w:val="en-US" w:eastAsia="en-US"/>
        </w:rPr>
      </w:pPr>
      <w:r w:rsidRPr="00CB6660">
        <w:rPr>
          <w:rFonts w:asciiTheme="minorBidi" w:hAnsiTheme="minorBidi" w:cstheme="minorBidi"/>
          <w:snapToGrid/>
          <w:szCs w:val="20"/>
          <w:lang w:val="en-US" w:eastAsia="en-US"/>
        </w:rPr>
        <w:t xml:space="preserve">The </w:t>
      </w:r>
      <w:r w:rsidR="00171B6F" w:rsidRPr="00CB6660">
        <w:rPr>
          <w:rFonts w:asciiTheme="minorBidi" w:hAnsiTheme="minorBidi" w:cstheme="minorBidi"/>
          <w:snapToGrid/>
          <w:szCs w:val="20"/>
          <w:lang w:val="en-US" w:eastAsia="en-US"/>
        </w:rPr>
        <w:t xml:space="preserve">Access Seeker </w:t>
      </w:r>
      <w:r w:rsidRPr="00CB6660">
        <w:rPr>
          <w:rFonts w:asciiTheme="minorBidi" w:hAnsiTheme="minorBidi" w:cstheme="minorBidi"/>
          <w:snapToGrid/>
          <w:szCs w:val="20"/>
          <w:lang w:val="en-US" w:eastAsia="en-US"/>
        </w:rPr>
        <w:t xml:space="preserve">is responsible for the dimensioning and payment of the interconnection links required for the conveyance of its own traffic. The “Interconnected Operator” is responsible for the traffic conveyed through its System and handed over at </w:t>
      </w:r>
      <w:r w:rsidR="00171B6F" w:rsidRPr="00CB6660">
        <w:rPr>
          <w:rFonts w:asciiTheme="minorBidi" w:hAnsiTheme="minorBidi" w:cstheme="minorBidi"/>
          <w:snapToGrid/>
          <w:szCs w:val="20"/>
          <w:lang w:val="en-US" w:eastAsia="en-US"/>
        </w:rPr>
        <w:t>Access Provider</w:t>
      </w:r>
      <w:r w:rsidRPr="00CB6660">
        <w:rPr>
          <w:rFonts w:asciiTheme="minorBidi" w:hAnsiTheme="minorBidi" w:cstheme="minorBidi"/>
          <w:snapToGrid/>
          <w:szCs w:val="20"/>
          <w:lang w:val="en-US" w:eastAsia="en-US"/>
        </w:rPr>
        <w:t xml:space="preserve">’s Access Point in order to use </w:t>
      </w:r>
      <w:r w:rsidR="00171B6F" w:rsidRPr="00CB6660">
        <w:rPr>
          <w:rFonts w:asciiTheme="minorBidi" w:hAnsiTheme="minorBidi" w:cstheme="minorBidi"/>
          <w:snapToGrid/>
          <w:szCs w:val="20"/>
          <w:lang w:val="en-US" w:eastAsia="en-US"/>
        </w:rPr>
        <w:t>Access Provider</w:t>
      </w:r>
      <w:r w:rsidRPr="00CB6660">
        <w:rPr>
          <w:rFonts w:asciiTheme="minorBidi" w:hAnsiTheme="minorBidi" w:cstheme="minorBidi"/>
          <w:snapToGrid/>
          <w:szCs w:val="20"/>
          <w:lang w:val="en-US" w:eastAsia="en-US"/>
        </w:rPr>
        <w:t>'s terminating mobile access services.</w:t>
      </w:r>
    </w:p>
    <w:bookmarkEnd w:id="13"/>
    <w:p w14:paraId="06AE24A4" w14:textId="7B05F70B" w:rsidR="00954F70" w:rsidRPr="00CB6660" w:rsidRDefault="00171B6F" w:rsidP="00171B6F">
      <w:pPr>
        <w:pStyle w:val="FormatmallRubrik2Hger-089cm1"/>
        <w:tabs>
          <w:tab w:val="clear" w:pos="1296"/>
          <w:tab w:val="num" w:pos="450"/>
        </w:tabs>
        <w:ind w:left="450" w:hanging="450"/>
        <w:rPr>
          <w:rFonts w:asciiTheme="minorBidi" w:hAnsiTheme="minorBidi" w:cstheme="minorBidi"/>
        </w:rPr>
      </w:pPr>
      <w:r w:rsidRPr="00CB6660">
        <w:rPr>
          <w:rFonts w:asciiTheme="minorBidi" w:hAnsiTheme="minorBidi" w:cstheme="minorBidi"/>
        </w:rPr>
        <w:t>Access Provider</w:t>
      </w:r>
      <w:r w:rsidR="0087673B" w:rsidRPr="00CB6660">
        <w:rPr>
          <w:rFonts w:asciiTheme="minorBidi" w:hAnsiTheme="minorBidi" w:cstheme="minorBidi"/>
        </w:rPr>
        <w:t xml:space="preserve"> </w:t>
      </w:r>
      <w:r w:rsidR="00954F70" w:rsidRPr="00CB6660">
        <w:rPr>
          <w:rFonts w:asciiTheme="minorBidi" w:hAnsiTheme="minorBidi" w:cstheme="minorBidi"/>
        </w:rPr>
        <w:t xml:space="preserve">shall, pursuant to the </w:t>
      </w:r>
      <w:r w:rsidRPr="00CB6660">
        <w:rPr>
          <w:rFonts w:asciiTheme="minorBidi" w:hAnsiTheme="minorBidi" w:cstheme="minorBidi"/>
        </w:rPr>
        <w:t>m</w:t>
      </w:r>
      <w:r w:rsidR="00954F70" w:rsidRPr="00CB6660">
        <w:rPr>
          <w:rFonts w:asciiTheme="minorBidi" w:hAnsiTheme="minorBidi" w:cstheme="minorBidi"/>
        </w:rPr>
        <w:t>obile</w:t>
      </w:r>
      <w:r w:rsidR="006866EB" w:rsidRPr="00CB6660">
        <w:rPr>
          <w:rFonts w:asciiTheme="minorBidi" w:hAnsiTheme="minorBidi" w:cstheme="minorBidi"/>
        </w:rPr>
        <w:t xml:space="preserve"> </w:t>
      </w:r>
      <w:r w:rsidR="00954F70" w:rsidRPr="00CB6660">
        <w:rPr>
          <w:rFonts w:asciiTheme="minorBidi" w:hAnsiTheme="minorBidi" w:cstheme="minorBidi"/>
        </w:rPr>
        <w:t>Calls Service, convey to their respective destinations number Mobile</w:t>
      </w:r>
      <w:r w:rsidR="00C3640B" w:rsidRPr="00CB6660">
        <w:rPr>
          <w:rFonts w:asciiTheme="minorBidi" w:hAnsiTheme="minorBidi" w:cstheme="minorBidi"/>
        </w:rPr>
        <w:t xml:space="preserve"> </w:t>
      </w:r>
      <w:r w:rsidR="00046D68" w:rsidRPr="00CB6660">
        <w:rPr>
          <w:rFonts w:asciiTheme="minorBidi" w:hAnsiTheme="minorBidi" w:cstheme="minorBidi"/>
        </w:rPr>
        <w:t>Calls, handed over by the</w:t>
      </w:r>
      <w:r w:rsidR="008A66DE" w:rsidRPr="00CB6660">
        <w:rPr>
          <w:rFonts w:asciiTheme="minorBidi" w:hAnsiTheme="minorBidi" w:cstheme="minorBidi"/>
        </w:rPr>
        <w:t xml:space="preserve"> </w:t>
      </w:r>
      <w:r w:rsidR="00046D68" w:rsidRPr="00CB6660">
        <w:rPr>
          <w:rFonts w:asciiTheme="minorBidi" w:hAnsiTheme="minorBidi" w:cstheme="minorBidi"/>
        </w:rPr>
        <w:t>Access Seeker</w:t>
      </w:r>
      <w:r w:rsidR="00954F70" w:rsidRPr="00CB6660">
        <w:rPr>
          <w:rFonts w:asciiTheme="minorBidi" w:hAnsiTheme="minorBidi" w:cstheme="minorBidi"/>
        </w:rPr>
        <w:t xml:space="preserve"> Network at a Point of Interconnection.</w:t>
      </w:r>
    </w:p>
    <w:p w14:paraId="61C059B4" w14:textId="11C58C30" w:rsidR="00954F70" w:rsidRPr="00CB6660" w:rsidRDefault="00046D68" w:rsidP="009019E3">
      <w:pPr>
        <w:pStyle w:val="FormatmallRubrik2Hger-089cm1"/>
        <w:tabs>
          <w:tab w:val="clear" w:pos="1296"/>
          <w:tab w:val="num" w:pos="450"/>
        </w:tabs>
        <w:ind w:left="450" w:hanging="450"/>
        <w:rPr>
          <w:rFonts w:asciiTheme="minorBidi" w:hAnsiTheme="minorBidi" w:cstheme="minorBidi"/>
        </w:rPr>
      </w:pPr>
      <w:r w:rsidRPr="00CB6660">
        <w:rPr>
          <w:rFonts w:asciiTheme="minorBidi" w:hAnsiTheme="minorBidi" w:cstheme="minorBidi"/>
        </w:rPr>
        <w:t>Access Seeker</w:t>
      </w:r>
      <w:r w:rsidR="00954F70" w:rsidRPr="00CB6660">
        <w:rPr>
          <w:rFonts w:asciiTheme="minorBidi" w:hAnsiTheme="minorBidi" w:cstheme="minorBidi"/>
        </w:rPr>
        <w:t xml:space="preserve"> shall pay </w:t>
      </w:r>
      <w:r w:rsidR="00171B6F" w:rsidRPr="00CB6660">
        <w:rPr>
          <w:rFonts w:asciiTheme="minorBidi" w:hAnsiTheme="minorBidi" w:cstheme="minorBidi"/>
        </w:rPr>
        <w:t>Access Provider</w:t>
      </w:r>
      <w:r w:rsidR="00CB7506" w:rsidRPr="00CB6660">
        <w:rPr>
          <w:rFonts w:asciiTheme="minorBidi" w:hAnsiTheme="minorBidi" w:cstheme="minorBidi"/>
        </w:rPr>
        <w:t xml:space="preserve"> </w:t>
      </w:r>
      <w:r w:rsidR="00086515" w:rsidRPr="00CB6660">
        <w:rPr>
          <w:rFonts w:asciiTheme="minorBidi" w:hAnsiTheme="minorBidi" w:cstheme="minorBidi"/>
        </w:rPr>
        <w:t>a setup</w:t>
      </w:r>
      <w:r w:rsidR="00954F70" w:rsidRPr="00CB6660">
        <w:rPr>
          <w:rFonts w:asciiTheme="minorBidi" w:hAnsiTheme="minorBidi" w:cstheme="minorBidi"/>
        </w:rPr>
        <w:t xml:space="preserve"> charge, for the acceptance, conveyance and termination of each Call, calculated as specified in this Agreement </w:t>
      </w:r>
    </w:p>
    <w:p w14:paraId="2B3E3C16" w14:textId="5E0E4616" w:rsidR="00954F70" w:rsidRPr="00CB6660" w:rsidRDefault="00954F70" w:rsidP="009019E3">
      <w:pPr>
        <w:pStyle w:val="FormatmallRubrik2Hger-089cm1"/>
        <w:tabs>
          <w:tab w:val="clear" w:pos="1296"/>
          <w:tab w:val="num" w:pos="450"/>
        </w:tabs>
        <w:ind w:left="450" w:hanging="450"/>
        <w:rPr>
          <w:rFonts w:asciiTheme="minorBidi" w:hAnsiTheme="minorBidi" w:cstheme="minorBidi"/>
        </w:rPr>
      </w:pPr>
      <w:r w:rsidRPr="00CB6660">
        <w:rPr>
          <w:rFonts w:asciiTheme="minorBidi" w:hAnsiTheme="minorBidi" w:cstheme="minorBidi"/>
        </w:rPr>
        <w:t>Charging and Billing processes shall be as provided for according to the provisions of</w:t>
      </w:r>
      <w:r w:rsidR="00A55B22" w:rsidRPr="00CB6660">
        <w:rPr>
          <w:rFonts w:asciiTheme="minorBidi" w:hAnsiTheme="minorBidi" w:cstheme="minorBidi"/>
        </w:rPr>
        <w:t xml:space="preserve"> Clause </w:t>
      </w:r>
      <w:r w:rsidR="00086515" w:rsidRPr="00CB6660">
        <w:rPr>
          <w:rFonts w:asciiTheme="minorBidi" w:hAnsiTheme="minorBidi" w:cstheme="minorBidi"/>
        </w:rPr>
        <w:t xml:space="preserve">12 </w:t>
      </w:r>
      <w:r w:rsidR="00A55B22" w:rsidRPr="00CB6660">
        <w:rPr>
          <w:rFonts w:asciiTheme="minorBidi" w:hAnsiTheme="minorBidi" w:cstheme="minorBidi"/>
        </w:rPr>
        <w:t>of the</w:t>
      </w:r>
      <w:r w:rsidRPr="00CB6660">
        <w:rPr>
          <w:rFonts w:asciiTheme="minorBidi" w:hAnsiTheme="minorBidi" w:cstheme="minorBidi"/>
        </w:rPr>
        <w:t xml:space="preserve"> Agreement.</w:t>
      </w:r>
    </w:p>
    <w:p w14:paraId="0D93EED6" w14:textId="7AD3F528" w:rsidR="00954F70" w:rsidRPr="00CB6660" w:rsidRDefault="005406B8" w:rsidP="00610DDE">
      <w:pPr>
        <w:pStyle w:val="Heading1"/>
        <w:shd w:val="clear" w:color="auto" w:fill="C00000"/>
        <w:rPr>
          <w:rFonts w:asciiTheme="minorBidi" w:hAnsiTheme="minorBidi" w:cstheme="minorBidi"/>
          <w:sz w:val="32"/>
          <w:szCs w:val="28"/>
          <w:lang w:val="en-GB"/>
        </w:rPr>
      </w:pPr>
      <w:bookmarkStart w:id="14" w:name="_Toc96418797"/>
      <w:r w:rsidRPr="00CB6660">
        <w:rPr>
          <w:rFonts w:asciiTheme="minorBidi" w:hAnsiTheme="minorBidi" w:cstheme="minorBidi"/>
          <w:sz w:val="32"/>
          <w:szCs w:val="28"/>
          <w:lang w:val="en-GB"/>
        </w:rPr>
        <w:lastRenderedPageBreak/>
        <w:t xml:space="preserve"> </w:t>
      </w:r>
      <w:bookmarkStart w:id="15" w:name="_Toc467411755"/>
      <w:r w:rsidR="00954F70" w:rsidRPr="00CB6660">
        <w:rPr>
          <w:rFonts w:asciiTheme="minorBidi" w:hAnsiTheme="minorBidi" w:cstheme="minorBidi"/>
          <w:sz w:val="32"/>
          <w:szCs w:val="28"/>
          <w:lang w:val="en-GB"/>
        </w:rPr>
        <w:t xml:space="preserve">Call Termination </w:t>
      </w:r>
      <w:bookmarkEnd w:id="14"/>
      <w:r w:rsidR="00610DDE" w:rsidRPr="00CB6660">
        <w:rPr>
          <w:rFonts w:asciiTheme="minorBidi" w:hAnsiTheme="minorBidi" w:cstheme="minorBidi"/>
          <w:sz w:val="32"/>
          <w:szCs w:val="28"/>
          <w:lang w:val="en-GB"/>
        </w:rPr>
        <w:t>Charges</w:t>
      </w:r>
      <w:bookmarkEnd w:id="15"/>
    </w:p>
    <w:p w14:paraId="3A9937DE" w14:textId="77777777" w:rsidR="00862744" w:rsidRDefault="00862744" w:rsidP="00862744">
      <w:pPr>
        <w:pStyle w:val="Heading2"/>
        <w:numPr>
          <w:ilvl w:val="0"/>
          <w:numId w:val="0"/>
        </w:numPr>
        <w:ind w:left="576" w:hanging="576"/>
        <w:rPr>
          <w:szCs w:val="22"/>
        </w:rPr>
      </w:pPr>
      <w:r>
        <w:rPr>
          <w:szCs w:val="22"/>
        </w:rPr>
        <w:t>Charges are outlined in Annex F – Pricing.</w:t>
      </w:r>
    </w:p>
    <w:p w14:paraId="1A0D66A2" w14:textId="77777777" w:rsidR="003A6B3E" w:rsidRPr="00CB6660" w:rsidRDefault="003A6B3E" w:rsidP="00B87EC2">
      <w:pPr>
        <w:pStyle w:val="Heading1"/>
        <w:numPr>
          <w:ilvl w:val="0"/>
          <w:numId w:val="1"/>
        </w:numPr>
        <w:shd w:val="clear" w:color="auto" w:fill="C00000"/>
        <w:rPr>
          <w:rFonts w:asciiTheme="minorBidi" w:hAnsiTheme="minorBidi" w:cstheme="minorBidi"/>
          <w:sz w:val="32"/>
          <w:szCs w:val="28"/>
          <w:lang w:val="en-GB"/>
        </w:rPr>
      </w:pPr>
      <w:bookmarkStart w:id="16" w:name="_Toc96418798"/>
      <w:bookmarkStart w:id="17" w:name="_Toc89381007"/>
      <w:r w:rsidRPr="00CB6660">
        <w:rPr>
          <w:rFonts w:asciiTheme="minorBidi" w:hAnsiTheme="minorBidi" w:cstheme="minorBidi"/>
          <w:sz w:val="32"/>
          <w:szCs w:val="28"/>
          <w:lang w:val="en-GB"/>
        </w:rPr>
        <w:lastRenderedPageBreak/>
        <w:t xml:space="preserve">  </w:t>
      </w:r>
      <w:bookmarkStart w:id="18" w:name="_Toc278626337"/>
      <w:bookmarkStart w:id="19" w:name="_Toc467411756"/>
      <w:r w:rsidRPr="00CB6660">
        <w:rPr>
          <w:rFonts w:asciiTheme="minorBidi" w:hAnsiTheme="minorBidi" w:cstheme="minorBidi"/>
          <w:sz w:val="32"/>
          <w:szCs w:val="28"/>
          <w:lang w:val="en-GB"/>
        </w:rPr>
        <w:t>Short Message Service Termination</w:t>
      </w:r>
      <w:bookmarkEnd w:id="18"/>
      <w:bookmarkEnd w:id="19"/>
    </w:p>
    <w:p w14:paraId="0F2717EA" w14:textId="77777777" w:rsidR="003A6B3E" w:rsidRPr="00CB6660" w:rsidRDefault="003A6B3E" w:rsidP="003A6B3E">
      <w:pPr>
        <w:pStyle w:val="Heading2"/>
        <w:numPr>
          <w:ilvl w:val="1"/>
          <w:numId w:val="1"/>
        </w:numPr>
        <w:tabs>
          <w:tab w:val="num" w:pos="666"/>
        </w:tabs>
        <w:ind w:left="666"/>
        <w:jc w:val="both"/>
        <w:rPr>
          <w:rFonts w:asciiTheme="minorBidi" w:hAnsiTheme="minorBidi" w:cstheme="minorBidi"/>
        </w:rPr>
      </w:pPr>
      <w:r w:rsidRPr="00CB6660">
        <w:rPr>
          <w:rFonts w:asciiTheme="minorBidi" w:hAnsiTheme="minorBidi" w:cstheme="minorBidi"/>
        </w:rPr>
        <w:t>A “Basic Terminating service: Short Message Service” is an Interconnect service which consists of the conveyance by one Party of Short Messages to that Party’s subscribers</w:t>
      </w:r>
    </w:p>
    <w:p w14:paraId="69CD3549" w14:textId="77777777" w:rsidR="003A6B3E" w:rsidRPr="00CB6660" w:rsidRDefault="003A6B3E" w:rsidP="00637743">
      <w:pPr>
        <w:pStyle w:val="Heading2"/>
        <w:numPr>
          <w:ilvl w:val="1"/>
          <w:numId w:val="1"/>
        </w:numPr>
        <w:tabs>
          <w:tab w:val="num" w:pos="666"/>
        </w:tabs>
        <w:ind w:left="666"/>
        <w:jc w:val="both"/>
        <w:rPr>
          <w:rFonts w:asciiTheme="minorBidi" w:hAnsiTheme="minorBidi" w:cstheme="minorBidi"/>
        </w:rPr>
      </w:pPr>
      <w:r w:rsidRPr="00CB6660">
        <w:rPr>
          <w:rFonts w:asciiTheme="minorBidi" w:hAnsiTheme="minorBidi" w:cstheme="minorBidi"/>
        </w:rPr>
        <w:t xml:space="preserve">This Section </w:t>
      </w:r>
      <w:r w:rsidR="007C6701" w:rsidRPr="00CB6660">
        <w:rPr>
          <w:rFonts w:asciiTheme="minorBidi" w:hAnsiTheme="minorBidi" w:cstheme="minorBidi"/>
        </w:rPr>
        <w:t>15</w:t>
      </w:r>
      <w:r w:rsidRPr="00CB6660">
        <w:rPr>
          <w:rFonts w:asciiTheme="minorBidi" w:hAnsiTheme="minorBidi" w:cstheme="minorBidi"/>
        </w:rPr>
        <w:t xml:space="preserve"> sets out the Basic Termination Service for Short Messages (referred to as SMS) termination on each Party’s Network.</w:t>
      </w:r>
    </w:p>
    <w:p w14:paraId="00822417" w14:textId="77777777" w:rsidR="003A6B3E" w:rsidRPr="00CB6660" w:rsidRDefault="003A6B3E" w:rsidP="003A6B3E">
      <w:pPr>
        <w:pStyle w:val="Heading2"/>
        <w:numPr>
          <w:ilvl w:val="1"/>
          <w:numId w:val="1"/>
        </w:numPr>
        <w:tabs>
          <w:tab w:val="num" w:pos="666"/>
        </w:tabs>
        <w:ind w:left="666"/>
        <w:jc w:val="both"/>
        <w:rPr>
          <w:rFonts w:asciiTheme="minorBidi" w:hAnsiTheme="minorBidi" w:cstheme="minorBidi"/>
        </w:rPr>
      </w:pPr>
      <w:r w:rsidRPr="00CB6660">
        <w:rPr>
          <w:rFonts w:asciiTheme="minorBidi" w:hAnsiTheme="minorBidi" w:cstheme="minorBidi"/>
        </w:rPr>
        <w:t>Each Party shall convey SMSs during those periods of time and at the same standard and quality of service as each Party conveys similar SMSs to their own customers.</w:t>
      </w:r>
    </w:p>
    <w:p w14:paraId="1BAF2F6B" w14:textId="77777777" w:rsidR="003A6B3E" w:rsidRPr="00CB6660" w:rsidRDefault="003A6B3E" w:rsidP="007C6701">
      <w:pPr>
        <w:pStyle w:val="Heading2"/>
        <w:numPr>
          <w:ilvl w:val="1"/>
          <w:numId w:val="1"/>
        </w:numPr>
        <w:tabs>
          <w:tab w:val="num" w:pos="666"/>
        </w:tabs>
        <w:ind w:left="666"/>
        <w:jc w:val="both"/>
        <w:rPr>
          <w:rFonts w:asciiTheme="minorBidi" w:hAnsiTheme="minorBidi" w:cstheme="minorBidi"/>
        </w:rPr>
      </w:pPr>
      <w:r w:rsidRPr="00CB6660">
        <w:rPr>
          <w:rFonts w:asciiTheme="minorBidi" w:hAnsiTheme="minorBidi" w:cstheme="minorBidi"/>
        </w:rPr>
        <w:t>Each Party shall accept and terminate all SMSs, except SMSs defined in</w:t>
      </w:r>
      <w:r w:rsidR="00637743" w:rsidRPr="00CB6660">
        <w:rPr>
          <w:rFonts w:asciiTheme="minorBidi" w:hAnsiTheme="minorBidi" w:cstheme="minorBidi"/>
        </w:rPr>
        <w:t xml:space="preserve"> 1</w:t>
      </w:r>
      <w:r w:rsidR="007C6701" w:rsidRPr="00CB6660">
        <w:rPr>
          <w:rFonts w:asciiTheme="minorBidi" w:hAnsiTheme="minorBidi" w:cstheme="minorBidi"/>
        </w:rPr>
        <w:t>5</w:t>
      </w:r>
      <w:r w:rsidRPr="00CB6660">
        <w:rPr>
          <w:rFonts w:asciiTheme="minorBidi" w:hAnsiTheme="minorBidi" w:cstheme="minorBidi"/>
        </w:rPr>
        <w:t xml:space="preserve">.12, and only to numbers that form part of its number ranges as allocated by the TRA and are included in this Section </w:t>
      </w:r>
      <w:r w:rsidR="00637743" w:rsidRPr="00CB6660">
        <w:rPr>
          <w:rFonts w:asciiTheme="minorBidi" w:hAnsiTheme="minorBidi" w:cstheme="minorBidi"/>
        </w:rPr>
        <w:t>1</w:t>
      </w:r>
      <w:r w:rsidR="007C6701" w:rsidRPr="00CB6660">
        <w:rPr>
          <w:rFonts w:asciiTheme="minorBidi" w:hAnsiTheme="minorBidi" w:cstheme="minorBidi"/>
        </w:rPr>
        <w:t>5</w:t>
      </w:r>
      <w:r w:rsidRPr="00CB6660">
        <w:rPr>
          <w:rFonts w:asciiTheme="minorBidi" w:hAnsiTheme="minorBidi" w:cstheme="minorBidi"/>
        </w:rPr>
        <w:t xml:space="preserve"> as a termination service.</w:t>
      </w:r>
    </w:p>
    <w:p w14:paraId="2ABAE408" w14:textId="4D026902" w:rsidR="003A6B3E" w:rsidRPr="00CB6660" w:rsidRDefault="003A6B3E" w:rsidP="00612117">
      <w:pPr>
        <w:pStyle w:val="Heading2"/>
        <w:numPr>
          <w:ilvl w:val="1"/>
          <w:numId w:val="1"/>
        </w:numPr>
        <w:tabs>
          <w:tab w:val="num" w:pos="666"/>
        </w:tabs>
        <w:ind w:left="666"/>
        <w:jc w:val="both"/>
        <w:rPr>
          <w:rFonts w:asciiTheme="minorBidi" w:hAnsiTheme="minorBidi" w:cstheme="minorBidi"/>
        </w:rPr>
      </w:pPr>
      <w:r w:rsidRPr="00CB6660">
        <w:rPr>
          <w:rFonts w:asciiTheme="minorBidi" w:hAnsiTheme="minorBidi" w:cstheme="minorBidi"/>
        </w:rPr>
        <w:t xml:space="preserve">Each Party shall correct faults that occur in its Network which affect the conveyance of SMSs in accordance with </w:t>
      </w:r>
      <w:r w:rsidR="00637743" w:rsidRPr="00CB6660">
        <w:rPr>
          <w:rFonts w:asciiTheme="minorBidi" w:hAnsiTheme="minorBidi" w:cstheme="minorBidi"/>
        </w:rPr>
        <w:t xml:space="preserve">Clause </w:t>
      </w:r>
      <w:r w:rsidR="00612117" w:rsidRPr="00CB6660">
        <w:rPr>
          <w:rFonts w:asciiTheme="minorBidi" w:hAnsiTheme="minorBidi" w:cstheme="minorBidi"/>
        </w:rPr>
        <w:t xml:space="preserve">17 </w:t>
      </w:r>
      <w:r w:rsidR="00637743" w:rsidRPr="00CB6660">
        <w:rPr>
          <w:rFonts w:asciiTheme="minorBidi" w:hAnsiTheme="minorBidi" w:cstheme="minorBidi"/>
        </w:rPr>
        <w:t>of the Agreement</w:t>
      </w:r>
      <w:r w:rsidRPr="00CB6660">
        <w:rPr>
          <w:rFonts w:asciiTheme="minorBidi" w:hAnsiTheme="minorBidi" w:cstheme="minorBidi"/>
        </w:rPr>
        <w:t xml:space="preserve"> where such faults affect directly or indirectly SMS traffic crossing a Point of Interconnection between the Parties’ Networks and the delivery of such SMS to the destination number. For the avoidance of doubt, neither Party warrants that its Network is, or will be, free from faults.</w:t>
      </w:r>
    </w:p>
    <w:p w14:paraId="5ECAC2CF" w14:textId="36BD24FE" w:rsidR="003A6B3E" w:rsidRPr="00CB6660" w:rsidRDefault="003A6B3E" w:rsidP="00612117">
      <w:pPr>
        <w:pStyle w:val="Heading2"/>
        <w:numPr>
          <w:ilvl w:val="1"/>
          <w:numId w:val="1"/>
        </w:numPr>
        <w:tabs>
          <w:tab w:val="num" w:pos="666"/>
        </w:tabs>
        <w:ind w:left="666"/>
        <w:jc w:val="both"/>
        <w:rPr>
          <w:rFonts w:asciiTheme="minorBidi" w:hAnsiTheme="minorBidi" w:cstheme="minorBidi"/>
        </w:rPr>
      </w:pPr>
      <w:r w:rsidRPr="00CB6660">
        <w:rPr>
          <w:rFonts w:asciiTheme="minorBidi" w:hAnsiTheme="minorBidi" w:cstheme="minorBidi"/>
        </w:rPr>
        <w:t xml:space="preserve">The unmodified originating “A” number shall be transferred with the SMS and CDR across the Point of Interconnection and the relevant instruction relating to presentation (CLIP) or non-presentation restriction (CLIR) of the “A” number to the Network Termination Point device display screen. </w:t>
      </w:r>
    </w:p>
    <w:p w14:paraId="23A074BA" w14:textId="70D1569E" w:rsidR="003A6B3E" w:rsidRPr="00CB6660" w:rsidRDefault="003A6B3E" w:rsidP="009757E0">
      <w:pPr>
        <w:pStyle w:val="Heading2"/>
        <w:numPr>
          <w:ilvl w:val="1"/>
          <w:numId w:val="1"/>
        </w:numPr>
        <w:tabs>
          <w:tab w:val="num" w:pos="666"/>
        </w:tabs>
        <w:ind w:left="666"/>
        <w:jc w:val="both"/>
        <w:rPr>
          <w:rFonts w:asciiTheme="minorBidi" w:hAnsiTheme="minorBidi" w:cstheme="minorBidi"/>
        </w:rPr>
      </w:pPr>
      <w:r w:rsidRPr="00CB6660">
        <w:rPr>
          <w:rFonts w:asciiTheme="minorBidi" w:hAnsiTheme="minorBidi" w:cstheme="minorBidi"/>
        </w:rPr>
        <w:t xml:space="preserve">Both Parties agree to manage the signalling links load in good faith to reach a fair usage of them.  </w:t>
      </w:r>
    </w:p>
    <w:p w14:paraId="5DAAC68E" w14:textId="77777777" w:rsidR="003A6B3E" w:rsidRPr="00CB6660" w:rsidRDefault="003A6B3E" w:rsidP="003A6B3E">
      <w:pPr>
        <w:pStyle w:val="Heading2"/>
        <w:numPr>
          <w:ilvl w:val="1"/>
          <w:numId w:val="1"/>
        </w:numPr>
        <w:tabs>
          <w:tab w:val="num" w:pos="666"/>
        </w:tabs>
        <w:ind w:left="666"/>
        <w:jc w:val="both"/>
        <w:rPr>
          <w:rFonts w:asciiTheme="minorBidi" w:hAnsiTheme="minorBidi" w:cstheme="minorBidi"/>
        </w:rPr>
      </w:pPr>
      <w:r w:rsidRPr="00CB6660">
        <w:rPr>
          <w:rFonts w:asciiTheme="minorBidi" w:hAnsiTheme="minorBidi" w:cstheme="minorBidi"/>
        </w:rPr>
        <w:t>Both parties will work in good faith in order to address SMS-scenario’s which are not exp</w:t>
      </w:r>
      <w:r w:rsidR="00785435" w:rsidRPr="00CB6660">
        <w:rPr>
          <w:rFonts w:asciiTheme="minorBidi" w:hAnsiTheme="minorBidi" w:cstheme="minorBidi"/>
        </w:rPr>
        <w:t>licitly covered by the current A</w:t>
      </w:r>
      <w:r w:rsidRPr="00CB6660">
        <w:rPr>
          <w:rFonts w:asciiTheme="minorBidi" w:hAnsiTheme="minorBidi" w:cstheme="minorBidi"/>
        </w:rPr>
        <w:t>greement.</w:t>
      </w:r>
    </w:p>
    <w:p w14:paraId="7B901E42" w14:textId="77777777" w:rsidR="003A6B3E" w:rsidRPr="00CB6660" w:rsidRDefault="003A6B3E" w:rsidP="003A6B3E">
      <w:pPr>
        <w:pStyle w:val="Heading2"/>
        <w:numPr>
          <w:ilvl w:val="1"/>
          <w:numId w:val="1"/>
        </w:numPr>
        <w:tabs>
          <w:tab w:val="num" w:pos="666"/>
        </w:tabs>
        <w:ind w:left="666"/>
        <w:jc w:val="both"/>
        <w:rPr>
          <w:rFonts w:asciiTheme="minorBidi" w:hAnsiTheme="minorBidi" w:cstheme="minorBidi"/>
        </w:rPr>
      </w:pPr>
      <w:r w:rsidRPr="00CB6660">
        <w:rPr>
          <w:rFonts w:asciiTheme="minorBidi" w:hAnsiTheme="minorBidi" w:cstheme="minorBidi"/>
        </w:rPr>
        <w:t>Each Party shall, pursuant to this Interconnect service, convey and terminate SMSs to its subscriber numbers that have been originated on and handed over by the other Party’s Network on a direct physical interconnection.</w:t>
      </w:r>
    </w:p>
    <w:p w14:paraId="62E5C0A9" w14:textId="69FA7E6C" w:rsidR="003A6B3E" w:rsidRPr="00CB6660" w:rsidRDefault="003A6B3E" w:rsidP="00171B6F">
      <w:pPr>
        <w:pStyle w:val="Heading2"/>
        <w:numPr>
          <w:ilvl w:val="1"/>
          <w:numId w:val="1"/>
        </w:numPr>
        <w:tabs>
          <w:tab w:val="num" w:pos="666"/>
        </w:tabs>
        <w:ind w:left="666"/>
        <w:jc w:val="both"/>
        <w:rPr>
          <w:rFonts w:asciiTheme="minorBidi" w:hAnsiTheme="minorBidi" w:cstheme="minorBidi"/>
        </w:rPr>
      </w:pPr>
      <w:r w:rsidRPr="00CB6660">
        <w:rPr>
          <w:rFonts w:asciiTheme="minorBidi" w:hAnsiTheme="minorBidi" w:cstheme="minorBidi"/>
        </w:rPr>
        <w:t xml:space="preserve">If the </w:t>
      </w:r>
      <w:r w:rsidR="00171B6F" w:rsidRPr="00CB6660">
        <w:rPr>
          <w:rFonts w:asciiTheme="minorBidi" w:hAnsiTheme="minorBidi" w:cstheme="minorBidi"/>
        </w:rPr>
        <w:t>t</w:t>
      </w:r>
      <w:r w:rsidRPr="00CB6660">
        <w:rPr>
          <w:rFonts w:asciiTheme="minorBidi" w:hAnsiTheme="minorBidi" w:cstheme="minorBidi"/>
        </w:rPr>
        <w:t xml:space="preserve">erminating Party’s mobile customer is not located within the </w:t>
      </w:r>
      <w:r w:rsidR="00171B6F" w:rsidRPr="00CB6660">
        <w:rPr>
          <w:rFonts w:asciiTheme="minorBidi" w:hAnsiTheme="minorBidi" w:cstheme="minorBidi"/>
        </w:rPr>
        <w:t>t</w:t>
      </w:r>
      <w:r w:rsidRPr="00CB6660">
        <w:rPr>
          <w:rFonts w:asciiTheme="minorBidi" w:hAnsiTheme="minorBidi" w:cstheme="minorBidi"/>
        </w:rPr>
        <w:t xml:space="preserve">erminating Party’s mobile Network, that Party will endeavour to provide routing information to the other Party’s Short Message service Switching Centre in order to route the SMS to the current </w:t>
      </w:r>
      <w:r w:rsidRPr="00CB6660">
        <w:rPr>
          <w:rFonts w:asciiTheme="minorBidi" w:hAnsiTheme="minorBidi" w:cstheme="minorBidi"/>
        </w:rPr>
        <w:lastRenderedPageBreak/>
        <w:t xml:space="preserve">destination of that customer. In such a case, the </w:t>
      </w:r>
      <w:r w:rsidR="00502F49" w:rsidRPr="00CB6660">
        <w:rPr>
          <w:rFonts w:asciiTheme="minorBidi" w:hAnsiTheme="minorBidi" w:cstheme="minorBidi"/>
        </w:rPr>
        <w:t xml:space="preserve">terminating Party </w:t>
      </w:r>
      <w:r w:rsidRPr="00CB6660">
        <w:rPr>
          <w:rFonts w:asciiTheme="minorBidi" w:hAnsiTheme="minorBidi" w:cstheme="minorBidi"/>
        </w:rPr>
        <w:t>is not responsible for the delivery of the SMS traffic.</w:t>
      </w:r>
    </w:p>
    <w:p w14:paraId="231D08CF" w14:textId="77777777" w:rsidR="003A6B3E" w:rsidRPr="00CB6660" w:rsidRDefault="003A6B3E" w:rsidP="003A6B3E">
      <w:pPr>
        <w:pStyle w:val="Heading2"/>
        <w:numPr>
          <w:ilvl w:val="1"/>
          <w:numId w:val="1"/>
        </w:numPr>
        <w:tabs>
          <w:tab w:val="num" w:pos="666"/>
        </w:tabs>
        <w:ind w:left="666"/>
        <w:jc w:val="both"/>
        <w:rPr>
          <w:rFonts w:asciiTheme="minorBidi" w:hAnsiTheme="minorBidi" w:cstheme="minorBidi"/>
        </w:rPr>
      </w:pPr>
      <w:r w:rsidRPr="00CB6660">
        <w:rPr>
          <w:rFonts w:asciiTheme="minorBidi" w:hAnsiTheme="minorBidi" w:cstheme="minorBidi"/>
        </w:rPr>
        <w:t>Traffic covered by other Interconnect services are not conveyed and terminated pursuant to this service.</w:t>
      </w:r>
    </w:p>
    <w:p w14:paraId="2BE7B8E1" w14:textId="1CD54716" w:rsidR="003A6B3E" w:rsidRPr="00CB6660" w:rsidRDefault="003A6B3E" w:rsidP="00B06AF7">
      <w:pPr>
        <w:pStyle w:val="Heading2"/>
        <w:numPr>
          <w:ilvl w:val="1"/>
          <w:numId w:val="1"/>
        </w:numPr>
        <w:tabs>
          <w:tab w:val="num" w:pos="666"/>
        </w:tabs>
        <w:ind w:left="666"/>
        <w:jc w:val="both"/>
        <w:rPr>
          <w:rFonts w:asciiTheme="minorBidi" w:hAnsiTheme="minorBidi" w:cstheme="minorBidi"/>
        </w:rPr>
      </w:pPr>
      <w:bookmarkStart w:id="20" w:name="_Ref96065354"/>
      <w:r w:rsidRPr="00CB6660">
        <w:rPr>
          <w:rFonts w:asciiTheme="minorBidi" w:hAnsiTheme="minorBidi" w:cstheme="minorBidi"/>
        </w:rPr>
        <w:t>National or international SMS transit traffic</w:t>
      </w:r>
      <w:r w:rsidR="003B080A" w:rsidRPr="00CB6660">
        <w:rPr>
          <w:rFonts w:asciiTheme="minorBidi" w:hAnsiTheme="minorBidi" w:cstheme="minorBidi"/>
        </w:rPr>
        <w:t xml:space="preserve"> </w:t>
      </w:r>
      <w:r w:rsidRPr="00CB6660">
        <w:rPr>
          <w:rFonts w:asciiTheme="minorBidi" w:hAnsiTheme="minorBidi" w:cstheme="minorBidi"/>
        </w:rPr>
        <w:t xml:space="preserve">shall be handed over to the other Party and the Party receiving those SMSs is required to accept </w:t>
      </w:r>
      <w:r w:rsidR="00B06AF7">
        <w:rPr>
          <w:rFonts w:asciiTheme="minorBidi" w:hAnsiTheme="minorBidi" w:cstheme="minorBidi"/>
        </w:rPr>
        <w:t>and</w:t>
      </w:r>
      <w:r w:rsidR="00B06AF7" w:rsidRPr="00CB6660">
        <w:rPr>
          <w:rFonts w:asciiTheme="minorBidi" w:hAnsiTheme="minorBidi" w:cstheme="minorBidi"/>
        </w:rPr>
        <w:t xml:space="preserve"> </w:t>
      </w:r>
      <w:r w:rsidRPr="00CB6660">
        <w:rPr>
          <w:rFonts w:asciiTheme="minorBidi" w:hAnsiTheme="minorBidi" w:cstheme="minorBidi"/>
        </w:rPr>
        <w:t>terminate such traffic</w:t>
      </w:r>
      <w:bookmarkEnd w:id="20"/>
      <w:r w:rsidR="00676DAD">
        <w:rPr>
          <w:rFonts w:asciiTheme="minorBidi" w:hAnsiTheme="minorBidi" w:cstheme="minorBidi"/>
        </w:rPr>
        <w:t>.</w:t>
      </w:r>
    </w:p>
    <w:p w14:paraId="5B1AB879" w14:textId="77777777" w:rsidR="003A6B3E" w:rsidRPr="00CB6660" w:rsidRDefault="003A6B3E" w:rsidP="003A6B3E">
      <w:pPr>
        <w:pStyle w:val="Heading2"/>
        <w:numPr>
          <w:ilvl w:val="1"/>
          <w:numId w:val="1"/>
        </w:numPr>
        <w:tabs>
          <w:tab w:val="num" w:pos="666"/>
        </w:tabs>
        <w:ind w:left="666"/>
        <w:jc w:val="both"/>
        <w:rPr>
          <w:rFonts w:asciiTheme="minorBidi" w:hAnsiTheme="minorBidi" w:cstheme="minorBidi"/>
        </w:rPr>
      </w:pPr>
      <w:r w:rsidRPr="00CB6660">
        <w:rPr>
          <w:rFonts w:asciiTheme="minorBidi" w:hAnsiTheme="minorBidi" w:cstheme="minorBidi"/>
        </w:rPr>
        <w:t>As part of this Short Message Service, each Party shall only send MAP traffic related to SMS to the other Party.</w:t>
      </w:r>
    </w:p>
    <w:p w14:paraId="18672BF3" w14:textId="77777777" w:rsidR="003A6B3E" w:rsidRPr="00CB6660" w:rsidRDefault="003A6B3E" w:rsidP="003A6B3E">
      <w:pPr>
        <w:pStyle w:val="Heading2"/>
        <w:numPr>
          <w:ilvl w:val="1"/>
          <w:numId w:val="1"/>
        </w:numPr>
        <w:tabs>
          <w:tab w:val="num" w:pos="666"/>
        </w:tabs>
        <w:ind w:left="666"/>
        <w:jc w:val="both"/>
        <w:rPr>
          <w:rFonts w:asciiTheme="minorBidi" w:hAnsiTheme="minorBidi" w:cstheme="minorBidi"/>
        </w:rPr>
      </w:pPr>
      <w:r w:rsidRPr="00CB6660">
        <w:rPr>
          <w:rFonts w:asciiTheme="minorBidi" w:hAnsiTheme="minorBidi" w:cstheme="minorBidi"/>
        </w:rPr>
        <w:t>Each Party will manage all inquiries from its own subscribers.</w:t>
      </w:r>
    </w:p>
    <w:p w14:paraId="0B57D03B" w14:textId="77777777" w:rsidR="009019E3" w:rsidRPr="00CB6660" w:rsidRDefault="003A6B3E" w:rsidP="009019E3">
      <w:pPr>
        <w:pStyle w:val="Heading2"/>
        <w:numPr>
          <w:ilvl w:val="1"/>
          <w:numId w:val="1"/>
        </w:numPr>
        <w:tabs>
          <w:tab w:val="num" w:pos="666"/>
        </w:tabs>
        <w:ind w:left="666"/>
        <w:jc w:val="both"/>
        <w:rPr>
          <w:rFonts w:asciiTheme="minorBidi" w:hAnsiTheme="minorBidi" w:cstheme="minorBidi"/>
        </w:rPr>
      </w:pPr>
      <w:r w:rsidRPr="00CB6660">
        <w:rPr>
          <w:rFonts w:asciiTheme="minorBidi" w:hAnsiTheme="minorBidi" w:cstheme="minorBidi"/>
        </w:rPr>
        <w:t>Each SMS conveyed across the Point of Interconnection shall be limited to 160 characters.</w:t>
      </w:r>
      <w:bookmarkStart w:id="21" w:name="_Ref96064921"/>
    </w:p>
    <w:p w14:paraId="06A3B9ED" w14:textId="3A12E84B" w:rsidR="003A6B3E" w:rsidRPr="00CB6660" w:rsidRDefault="003A6B3E" w:rsidP="00610DDE">
      <w:pPr>
        <w:pStyle w:val="Heading1"/>
        <w:numPr>
          <w:ilvl w:val="0"/>
          <w:numId w:val="1"/>
        </w:numPr>
        <w:shd w:val="clear" w:color="auto" w:fill="C00000"/>
        <w:ind w:left="0" w:right="0" w:firstLine="0"/>
        <w:rPr>
          <w:rFonts w:asciiTheme="minorBidi" w:hAnsiTheme="minorBidi" w:cstheme="minorBidi"/>
          <w:sz w:val="32"/>
          <w:szCs w:val="28"/>
          <w:lang w:val="en-GB"/>
        </w:rPr>
      </w:pPr>
      <w:bookmarkStart w:id="22" w:name="_Toc97026974"/>
      <w:bookmarkStart w:id="23" w:name="_Toc278626338"/>
      <w:bookmarkStart w:id="24" w:name="_Toc467411757"/>
      <w:bookmarkEnd w:id="21"/>
      <w:r w:rsidRPr="00CB6660">
        <w:rPr>
          <w:rFonts w:asciiTheme="minorBidi" w:hAnsiTheme="minorBidi" w:cstheme="minorBidi"/>
          <w:sz w:val="32"/>
          <w:szCs w:val="28"/>
          <w:lang w:val="en-GB"/>
        </w:rPr>
        <w:lastRenderedPageBreak/>
        <w:t xml:space="preserve">Short Message Service Termination </w:t>
      </w:r>
      <w:bookmarkEnd w:id="22"/>
      <w:bookmarkEnd w:id="23"/>
      <w:r w:rsidR="00610DDE" w:rsidRPr="00CB6660">
        <w:rPr>
          <w:rFonts w:asciiTheme="minorBidi" w:hAnsiTheme="minorBidi" w:cstheme="minorBidi"/>
          <w:sz w:val="32"/>
          <w:szCs w:val="28"/>
          <w:lang w:val="en-GB"/>
        </w:rPr>
        <w:t>Charges</w:t>
      </w:r>
      <w:bookmarkEnd w:id="24"/>
    </w:p>
    <w:p w14:paraId="53087835" w14:textId="77777777" w:rsidR="00862744" w:rsidRDefault="00862744" w:rsidP="00862744">
      <w:pPr>
        <w:pStyle w:val="Heading2"/>
        <w:numPr>
          <w:ilvl w:val="0"/>
          <w:numId w:val="0"/>
        </w:numPr>
        <w:ind w:left="576" w:hanging="576"/>
        <w:rPr>
          <w:szCs w:val="22"/>
        </w:rPr>
      </w:pPr>
      <w:r>
        <w:rPr>
          <w:szCs w:val="22"/>
        </w:rPr>
        <w:t>Charges are outlined in Annex F – Pricing.</w:t>
      </w:r>
    </w:p>
    <w:p w14:paraId="1FB23CC9" w14:textId="77777777" w:rsidR="003A6B3E" w:rsidRPr="00CB6660" w:rsidRDefault="003A6B3E" w:rsidP="00B87EC2">
      <w:pPr>
        <w:pStyle w:val="Heading1"/>
        <w:numPr>
          <w:ilvl w:val="0"/>
          <w:numId w:val="1"/>
        </w:numPr>
        <w:shd w:val="clear" w:color="auto" w:fill="C00000"/>
        <w:rPr>
          <w:rFonts w:asciiTheme="minorBidi" w:hAnsiTheme="minorBidi" w:cstheme="minorBidi"/>
          <w:sz w:val="32"/>
          <w:szCs w:val="28"/>
          <w:lang w:val="en-GB"/>
        </w:rPr>
      </w:pPr>
      <w:r w:rsidRPr="00CB6660">
        <w:rPr>
          <w:rFonts w:asciiTheme="minorBidi" w:hAnsiTheme="minorBidi" w:cstheme="minorBidi"/>
          <w:sz w:val="32"/>
          <w:szCs w:val="28"/>
          <w:lang w:val="en-GB"/>
        </w:rPr>
        <w:lastRenderedPageBreak/>
        <w:t xml:space="preserve"> </w:t>
      </w:r>
      <w:bookmarkStart w:id="25" w:name="_Ref89668921"/>
      <w:bookmarkStart w:id="26" w:name="_Ref96068431"/>
      <w:bookmarkStart w:id="27" w:name="_Ref96068434"/>
      <w:bookmarkStart w:id="28" w:name="_Ref96068457"/>
      <w:bookmarkStart w:id="29" w:name="_Toc97026975"/>
      <w:bookmarkStart w:id="30" w:name="_Toc278626339"/>
      <w:bookmarkStart w:id="31" w:name="_Toc467411758"/>
      <w:r w:rsidRPr="00CB6660">
        <w:rPr>
          <w:rFonts w:asciiTheme="minorBidi" w:hAnsiTheme="minorBidi" w:cstheme="minorBidi"/>
          <w:sz w:val="32"/>
          <w:szCs w:val="28"/>
          <w:lang w:val="en-GB"/>
        </w:rPr>
        <w:t>Multimedia Message Service</w:t>
      </w:r>
      <w:bookmarkEnd w:id="25"/>
      <w:r w:rsidRPr="00CB6660">
        <w:rPr>
          <w:rFonts w:asciiTheme="minorBidi" w:hAnsiTheme="minorBidi" w:cstheme="minorBidi"/>
          <w:sz w:val="32"/>
          <w:szCs w:val="28"/>
          <w:lang w:val="en-GB"/>
        </w:rPr>
        <w:t xml:space="preserve"> Termination</w:t>
      </w:r>
      <w:bookmarkEnd w:id="26"/>
      <w:bookmarkEnd w:id="27"/>
      <w:bookmarkEnd w:id="28"/>
      <w:bookmarkEnd w:id="29"/>
      <w:bookmarkEnd w:id="30"/>
      <w:bookmarkEnd w:id="31"/>
    </w:p>
    <w:p w14:paraId="13D29E80" w14:textId="3236FD68" w:rsidR="003A6B3E" w:rsidRPr="00CB6660" w:rsidRDefault="003A6B3E" w:rsidP="00A7201C">
      <w:pPr>
        <w:pStyle w:val="FormatmallRubrik2Hger-089cm1"/>
        <w:numPr>
          <w:ilvl w:val="1"/>
          <w:numId w:val="1"/>
        </w:numPr>
        <w:tabs>
          <w:tab w:val="num" w:pos="630"/>
        </w:tabs>
        <w:ind w:left="630" w:hanging="630"/>
        <w:rPr>
          <w:rFonts w:asciiTheme="minorBidi" w:hAnsiTheme="minorBidi" w:cstheme="minorBidi"/>
        </w:rPr>
      </w:pPr>
      <w:r w:rsidRPr="00CB6660">
        <w:rPr>
          <w:rFonts w:asciiTheme="minorBidi" w:hAnsiTheme="minorBidi" w:cstheme="minorBidi"/>
        </w:rPr>
        <w:t xml:space="preserve">A “ Basic Terminating service: Multimedia Message Service” is an Interconnect service which consists of the conveyance by one Party of MMSs based on an Internet Protocol packet data bearer service, addressed to a </w:t>
      </w:r>
      <w:proofErr w:type="spellStart"/>
      <w:r w:rsidR="00A7201C">
        <w:rPr>
          <w:rFonts w:asciiTheme="minorBidi" w:hAnsiTheme="minorBidi" w:cstheme="minorBidi"/>
        </w:rPr>
        <w:t>Ooredoo</w:t>
      </w:r>
      <w:proofErr w:type="spellEnd"/>
      <w:r w:rsidR="00A7201C" w:rsidRPr="00CB6660">
        <w:rPr>
          <w:rFonts w:asciiTheme="minorBidi" w:hAnsiTheme="minorBidi" w:cstheme="minorBidi"/>
        </w:rPr>
        <w:t xml:space="preserve"> </w:t>
      </w:r>
      <w:r w:rsidR="003B080A" w:rsidRPr="00CB6660">
        <w:rPr>
          <w:rFonts w:asciiTheme="minorBidi" w:hAnsiTheme="minorBidi" w:cstheme="minorBidi"/>
        </w:rPr>
        <w:t>IP address, referred to as “MM</w:t>
      </w:r>
      <w:r w:rsidRPr="00CB6660">
        <w:rPr>
          <w:rFonts w:asciiTheme="minorBidi" w:hAnsiTheme="minorBidi" w:cstheme="minorBidi"/>
        </w:rPr>
        <w:t>S”.</w:t>
      </w:r>
    </w:p>
    <w:p w14:paraId="12173FD0" w14:textId="1E3F483D" w:rsidR="003A6B3E" w:rsidRPr="00CB6660" w:rsidRDefault="003A6B3E" w:rsidP="003B080A">
      <w:pPr>
        <w:pStyle w:val="FormatmallRubrik2Hger-089cm1"/>
        <w:numPr>
          <w:ilvl w:val="1"/>
          <w:numId w:val="1"/>
        </w:numPr>
        <w:tabs>
          <w:tab w:val="num" w:pos="630"/>
        </w:tabs>
        <w:ind w:left="630" w:hanging="630"/>
        <w:rPr>
          <w:rFonts w:asciiTheme="minorBidi" w:hAnsiTheme="minorBidi" w:cstheme="minorBidi"/>
        </w:rPr>
      </w:pPr>
      <w:r w:rsidRPr="00CB6660">
        <w:rPr>
          <w:rFonts w:asciiTheme="minorBidi" w:hAnsiTheme="minorBidi" w:cstheme="minorBidi"/>
        </w:rPr>
        <w:t xml:space="preserve">This </w:t>
      </w:r>
      <w:r w:rsidR="003B080A" w:rsidRPr="00CB6660">
        <w:rPr>
          <w:rFonts w:asciiTheme="minorBidi" w:hAnsiTheme="minorBidi" w:cstheme="minorBidi"/>
        </w:rPr>
        <w:t>Section sets</w:t>
      </w:r>
      <w:r w:rsidRPr="00CB6660">
        <w:rPr>
          <w:rFonts w:asciiTheme="minorBidi" w:hAnsiTheme="minorBidi" w:cstheme="minorBidi"/>
        </w:rPr>
        <w:t xml:space="preserve"> out the Basic Termination Service for a Multimedia Message (referred to as MMS in this service) termination on the each Party’s Network.</w:t>
      </w:r>
    </w:p>
    <w:p w14:paraId="20F7C197" w14:textId="77777777" w:rsidR="003A6B3E" w:rsidRPr="00CB6660" w:rsidRDefault="003A6B3E" w:rsidP="00976DAD">
      <w:pPr>
        <w:pStyle w:val="FormatmallRubrik2Hger-089cm1"/>
        <w:numPr>
          <w:ilvl w:val="1"/>
          <w:numId w:val="1"/>
        </w:numPr>
        <w:tabs>
          <w:tab w:val="num" w:pos="630"/>
        </w:tabs>
        <w:ind w:left="630" w:hanging="630"/>
        <w:rPr>
          <w:rFonts w:asciiTheme="minorBidi" w:hAnsiTheme="minorBidi" w:cstheme="minorBidi"/>
        </w:rPr>
      </w:pPr>
      <w:r w:rsidRPr="00CB6660">
        <w:rPr>
          <w:rFonts w:asciiTheme="minorBidi" w:hAnsiTheme="minorBidi" w:cstheme="minorBidi"/>
        </w:rPr>
        <w:t>Each Party shall convey MMSs during those periods of time and at the same standard and quality of service as the Party conveys similar MMSs to their customers.</w:t>
      </w:r>
    </w:p>
    <w:p w14:paraId="5BCA8C14" w14:textId="7CC30062" w:rsidR="003A6B3E" w:rsidRPr="00CB6660" w:rsidRDefault="003A6B3E" w:rsidP="007A75E3">
      <w:pPr>
        <w:pStyle w:val="FormatmallRubrik2Hger-089cm1"/>
        <w:numPr>
          <w:ilvl w:val="1"/>
          <w:numId w:val="1"/>
        </w:numPr>
        <w:tabs>
          <w:tab w:val="num" w:pos="630"/>
        </w:tabs>
        <w:ind w:left="630" w:hanging="630"/>
        <w:rPr>
          <w:rFonts w:asciiTheme="minorBidi" w:hAnsiTheme="minorBidi" w:cstheme="minorBidi"/>
        </w:rPr>
      </w:pPr>
      <w:r w:rsidRPr="00CB6660">
        <w:rPr>
          <w:rFonts w:asciiTheme="minorBidi" w:hAnsiTheme="minorBidi" w:cstheme="minorBidi"/>
        </w:rPr>
        <w:t xml:space="preserve">Each Party shall correct faults that occur in its Network which affect the conveyance of MMSs in accordance with </w:t>
      </w:r>
      <w:r w:rsidR="00976DAD" w:rsidRPr="00CB6660">
        <w:rPr>
          <w:rFonts w:asciiTheme="minorBidi" w:hAnsiTheme="minorBidi" w:cstheme="minorBidi"/>
        </w:rPr>
        <w:t xml:space="preserve">Clause </w:t>
      </w:r>
      <w:r w:rsidR="007A75E3" w:rsidRPr="00CB6660">
        <w:rPr>
          <w:rFonts w:asciiTheme="minorBidi" w:hAnsiTheme="minorBidi" w:cstheme="minorBidi"/>
        </w:rPr>
        <w:t xml:space="preserve">17 </w:t>
      </w:r>
      <w:r w:rsidR="00976DAD" w:rsidRPr="00CB6660">
        <w:rPr>
          <w:rFonts w:asciiTheme="minorBidi" w:hAnsiTheme="minorBidi" w:cstheme="minorBidi"/>
        </w:rPr>
        <w:t xml:space="preserve">of the Agreement </w:t>
      </w:r>
      <w:r w:rsidRPr="00CB6660">
        <w:rPr>
          <w:rFonts w:asciiTheme="minorBidi" w:hAnsiTheme="minorBidi" w:cstheme="minorBidi"/>
        </w:rPr>
        <w:t>where such faults affect directly or indirectly MMS traffic crossing a Point of Interconnection between Parties’ Networks and the delivery of such MMS to the destination IP addresses. For the avoidance of doubt, neither Party warrants that its Network is, or will be, free from faults.</w:t>
      </w:r>
    </w:p>
    <w:p w14:paraId="046CCD63" w14:textId="77777777" w:rsidR="003A6B3E" w:rsidRPr="00CB6660" w:rsidRDefault="003A6B3E" w:rsidP="00976DAD">
      <w:pPr>
        <w:pStyle w:val="FormatmallRubrik2Hger-089cm1"/>
        <w:numPr>
          <w:ilvl w:val="1"/>
          <w:numId w:val="1"/>
        </w:numPr>
        <w:tabs>
          <w:tab w:val="num" w:pos="630"/>
        </w:tabs>
        <w:ind w:left="630" w:hanging="630"/>
        <w:rPr>
          <w:rFonts w:asciiTheme="minorBidi" w:hAnsiTheme="minorBidi" w:cstheme="minorBidi"/>
        </w:rPr>
      </w:pPr>
      <w:r w:rsidRPr="00CB6660">
        <w:rPr>
          <w:rFonts w:asciiTheme="minorBidi" w:hAnsiTheme="minorBidi" w:cstheme="minorBidi"/>
        </w:rPr>
        <w:t>Both parties will work in good faith in order to address MMS scenario’s which are not explicitly covered by the current agreement.</w:t>
      </w:r>
    </w:p>
    <w:p w14:paraId="5D0FF494" w14:textId="61E318D6" w:rsidR="003A6B3E" w:rsidRPr="00CB6660" w:rsidRDefault="003A6B3E" w:rsidP="00152FEF">
      <w:pPr>
        <w:pStyle w:val="FormatmallRubrik2Hger-089cm1"/>
        <w:numPr>
          <w:ilvl w:val="1"/>
          <w:numId w:val="1"/>
        </w:numPr>
        <w:tabs>
          <w:tab w:val="num" w:pos="630"/>
        </w:tabs>
        <w:ind w:left="630" w:hanging="630"/>
        <w:rPr>
          <w:rFonts w:asciiTheme="minorBidi" w:hAnsiTheme="minorBidi" w:cstheme="minorBidi"/>
        </w:rPr>
      </w:pPr>
      <w:r w:rsidRPr="00CB6660">
        <w:rPr>
          <w:rFonts w:asciiTheme="minorBidi" w:hAnsiTheme="minorBidi" w:cstheme="minorBidi"/>
        </w:rPr>
        <w:t>Each Party shall only accept and terminate MMSs addressed to its Access Point Node MMSS IP addresses that form part of its Multimedia Message Service IP address ranges as allocated by the TRA and is included in this Section 1</w:t>
      </w:r>
      <w:r w:rsidR="00152FEF" w:rsidRPr="00CB6660">
        <w:rPr>
          <w:rFonts w:asciiTheme="minorBidi" w:hAnsiTheme="minorBidi" w:cstheme="minorBidi"/>
        </w:rPr>
        <w:t>7</w:t>
      </w:r>
      <w:r w:rsidRPr="00CB6660">
        <w:rPr>
          <w:rFonts w:asciiTheme="minorBidi" w:hAnsiTheme="minorBidi" w:cstheme="minorBidi"/>
        </w:rPr>
        <w:t xml:space="preserve"> as a termination service.</w:t>
      </w:r>
    </w:p>
    <w:p w14:paraId="4826B2A6" w14:textId="77777777" w:rsidR="003A6B3E" w:rsidRPr="00CB6660" w:rsidRDefault="003A6B3E" w:rsidP="00976DAD">
      <w:pPr>
        <w:pStyle w:val="FormatmallRubrik2Hger-089cm1"/>
        <w:numPr>
          <w:ilvl w:val="1"/>
          <w:numId w:val="1"/>
        </w:numPr>
        <w:tabs>
          <w:tab w:val="num" w:pos="630"/>
        </w:tabs>
        <w:ind w:left="630" w:hanging="630"/>
        <w:rPr>
          <w:rFonts w:asciiTheme="minorBidi" w:hAnsiTheme="minorBidi" w:cstheme="minorBidi"/>
        </w:rPr>
      </w:pPr>
      <w:r w:rsidRPr="00CB6660">
        <w:rPr>
          <w:rFonts w:asciiTheme="minorBidi" w:hAnsiTheme="minorBidi" w:cstheme="minorBidi"/>
        </w:rPr>
        <w:t>Each Party shall, pursuant to this Interconnect service, convey and terminate MMSs to its own subscriber numbers that have been originated on and handed over by the other Party’s Network on a direct physical interconnection.</w:t>
      </w:r>
    </w:p>
    <w:p w14:paraId="0FA05ED4" w14:textId="4E9C256B" w:rsidR="003A6B3E" w:rsidRPr="00CB6660" w:rsidRDefault="003A6B3E" w:rsidP="00502F49">
      <w:pPr>
        <w:pStyle w:val="FormatmallRubrik2Hger-089cm1"/>
        <w:numPr>
          <w:ilvl w:val="1"/>
          <w:numId w:val="1"/>
        </w:numPr>
        <w:tabs>
          <w:tab w:val="num" w:pos="630"/>
        </w:tabs>
        <w:ind w:left="630" w:hanging="630"/>
        <w:rPr>
          <w:rFonts w:asciiTheme="minorBidi" w:hAnsiTheme="minorBidi" w:cstheme="minorBidi"/>
        </w:rPr>
      </w:pPr>
      <w:r w:rsidRPr="00CB6660">
        <w:rPr>
          <w:rFonts w:asciiTheme="minorBidi" w:hAnsiTheme="minorBidi" w:cstheme="minorBidi"/>
        </w:rPr>
        <w:t xml:space="preserve">If the Terminating Party’s mobile customer is not located within the Terminating Party’s mobile Network, the </w:t>
      </w:r>
      <w:r w:rsidR="00502F49" w:rsidRPr="00CB6660">
        <w:rPr>
          <w:rFonts w:asciiTheme="minorBidi" w:hAnsiTheme="minorBidi" w:cstheme="minorBidi"/>
        </w:rPr>
        <w:t xml:space="preserve">Terminating Party </w:t>
      </w:r>
      <w:r w:rsidRPr="00CB6660">
        <w:rPr>
          <w:rFonts w:asciiTheme="minorBidi" w:hAnsiTheme="minorBidi" w:cstheme="minorBidi"/>
        </w:rPr>
        <w:t xml:space="preserve">will endeavour to provide routing information to the other Party’s Multimedia Message Service </w:t>
      </w:r>
      <w:r w:rsidR="00502F49" w:rsidRPr="00CB6660">
        <w:rPr>
          <w:rFonts w:asciiTheme="minorBidi" w:hAnsiTheme="minorBidi" w:cstheme="minorBidi"/>
        </w:rPr>
        <w:t>s</w:t>
      </w:r>
      <w:r w:rsidRPr="00CB6660">
        <w:rPr>
          <w:rFonts w:asciiTheme="minorBidi" w:hAnsiTheme="minorBidi" w:cstheme="minorBidi"/>
        </w:rPr>
        <w:t xml:space="preserve">witching </w:t>
      </w:r>
      <w:r w:rsidR="00502F49" w:rsidRPr="00CB6660">
        <w:rPr>
          <w:rFonts w:asciiTheme="minorBidi" w:hAnsiTheme="minorBidi" w:cstheme="minorBidi"/>
        </w:rPr>
        <w:t>c</w:t>
      </w:r>
      <w:r w:rsidRPr="00CB6660">
        <w:rPr>
          <w:rFonts w:asciiTheme="minorBidi" w:hAnsiTheme="minorBidi" w:cstheme="minorBidi"/>
        </w:rPr>
        <w:t xml:space="preserve">entre in order to route the MMS to the current destination of that customer. In such a case, </w:t>
      </w:r>
      <w:r w:rsidR="00502F49" w:rsidRPr="00CB6660">
        <w:rPr>
          <w:rFonts w:asciiTheme="minorBidi" w:hAnsiTheme="minorBidi" w:cstheme="minorBidi"/>
        </w:rPr>
        <w:t xml:space="preserve">Terminating Party </w:t>
      </w:r>
      <w:r w:rsidRPr="00CB6660">
        <w:rPr>
          <w:rFonts w:asciiTheme="minorBidi" w:hAnsiTheme="minorBidi" w:cstheme="minorBidi"/>
        </w:rPr>
        <w:t>is not responsible for the delivery of the MMS traffic.</w:t>
      </w:r>
    </w:p>
    <w:p w14:paraId="16629A4C" w14:textId="77777777" w:rsidR="003A6B3E" w:rsidRPr="00CB6660" w:rsidRDefault="003A6B3E" w:rsidP="00976DAD">
      <w:pPr>
        <w:pStyle w:val="FormatmallRubrik2Hger-089cm1"/>
        <w:numPr>
          <w:ilvl w:val="1"/>
          <w:numId w:val="1"/>
        </w:numPr>
        <w:tabs>
          <w:tab w:val="num" w:pos="630"/>
        </w:tabs>
        <w:ind w:left="630" w:hanging="630"/>
        <w:rPr>
          <w:rFonts w:asciiTheme="minorBidi" w:hAnsiTheme="minorBidi" w:cstheme="minorBidi"/>
        </w:rPr>
      </w:pPr>
      <w:r w:rsidRPr="00CB6660">
        <w:rPr>
          <w:rFonts w:asciiTheme="minorBidi" w:hAnsiTheme="minorBidi" w:cstheme="minorBidi"/>
        </w:rPr>
        <w:t>Traffic covered by other Interconnect services are not conveyed and terminated pursuant to this service.</w:t>
      </w:r>
    </w:p>
    <w:p w14:paraId="5FC620B0" w14:textId="098E0556" w:rsidR="003A6B3E" w:rsidRPr="00CB6660" w:rsidRDefault="003A6B3E" w:rsidP="00B43F51">
      <w:pPr>
        <w:pStyle w:val="FormatmallRubrik2Hger-089cm1"/>
        <w:numPr>
          <w:ilvl w:val="1"/>
          <w:numId w:val="1"/>
        </w:numPr>
        <w:tabs>
          <w:tab w:val="num" w:pos="630"/>
        </w:tabs>
        <w:ind w:left="630" w:hanging="630"/>
        <w:rPr>
          <w:rFonts w:asciiTheme="minorBidi" w:hAnsiTheme="minorBidi" w:cstheme="minorBidi"/>
        </w:rPr>
      </w:pPr>
      <w:bookmarkStart w:id="32" w:name="_Ref96167223"/>
      <w:r w:rsidRPr="00CB6660">
        <w:rPr>
          <w:rFonts w:asciiTheme="minorBidi" w:hAnsiTheme="minorBidi" w:cstheme="minorBidi"/>
        </w:rPr>
        <w:t>National or international MMS transit traffic</w:t>
      </w:r>
      <w:r w:rsidR="00B43F51">
        <w:rPr>
          <w:rFonts w:asciiTheme="minorBidi" w:hAnsiTheme="minorBidi" w:cstheme="minorBidi"/>
        </w:rPr>
        <w:t xml:space="preserve"> </w:t>
      </w:r>
      <w:r w:rsidRPr="00CB6660">
        <w:rPr>
          <w:rFonts w:asciiTheme="minorBidi" w:hAnsiTheme="minorBidi" w:cstheme="minorBidi"/>
        </w:rPr>
        <w:t>shall be handed over to the other Party and the Party receiving those MMSs is required to accept or terminate such traffic.</w:t>
      </w:r>
      <w:bookmarkEnd w:id="32"/>
      <w:r w:rsidRPr="00CB6660">
        <w:rPr>
          <w:rFonts w:asciiTheme="minorBidi" w:hAnsiTheme="minorBidi" w:cstheme="minorBidi"/>
        </w:rPr>
        <w:t xml:space="preserve"> </w:t>
      </w:r>
    </w:p>
    <w:p w14:paraId="16EC50F0" w14:textId="77777777" w:rsidR="003B080A" w:rsidRPr="00CB6660" w:rsidRDefault="003B080A" w:rsidP="003B080A">
      <w:pPr>
        <w:pStyle w:val="FormatmallRubrik2Hger-089cm1"/>
        <w:numPr>
          <w:ilvl w:val="0"/>
          <w:numId w:val="0"/>
        </w:numPr>
        <w:tabs>
          <w:tab w:val="num" w:pos="1296"/>
        </w:tabs>
        <w:ind w:left="630"/>
        <w:rPr>
          <w:rFonts w:asciiTheme="minorBidi" w:hAnsiTheme="minorBidi" w:cstheme="minorBidi"/>
        </w:rPr>
      </w:pPr>
    </w:p>
    <w:p w14:paraId="612DD34B" w14:textId="77777777" w:rsidR="003B080A" w:rsidRPr="00CB6660" w:rsidRDefault="003B080A" w:rsidP="003B080A">
      <w:pPr>
        <w:pStyle w:val="FormatmallRubrik2Hger-089cm1"/>
        <w:numPr>
          <w:ilvl w:val="0"/>
          <w:numId w:val="0"/>
        </w:numPr>
        <w:tabs>
          <w:tab w:val="num" w:pos="1296"/>
        </w:tabs>
        <w:ind w:left="630"/>
        <w:rPr>
          <w:rFonts w:asciiTheme="minorBidi" w:hAnsiTheme="minorBidi" w:cstheme="minorBidi"/>
        </w:rPr>
      </w:pPr>
    </w:p>
    <w:p w14:paraId="645294E4" w14:textId="77777777" w:rsidR="003A6B3E" w:rsidRPr="00CB6660" w:rsidRDefault="003A6B3E" w:rsidP="00AF056E">
      <w:pPr>
        <w:pStyle w:val="FormatmallRubrik2Hger-089cm1"/>
        <w:numPr>
          <w:ilvl w:val="1"/>
          <w:numId w:val="1"/>
        </w:numPr>
        <w:tabs>
          <w:tab w:val="num" w:pos="666"/>
        </w:tabs>
        <w:ind w:hanging="1296"/>
        <w:rPr>
          <w:rFonts w:asciiTheme="minorBidi" w:hAnsiTheme="minorBidi" w:cstheme="minorBidi"/>
        </w:rPr>
      </w:pPr>
      <w:r w:rsidRPr="00CB6660">
        <w:rPr>
          <w:rFonts w:asciiTheme="minorBidi" w:hAnsiTheme="minorBidi" w:cstheme="minorBidi"/>
        </w:rPr>
        <w:t>Each Party will manage all inquiries from its own subscribers.</w:t>
      </w:r>
    </w:p>
    <w:p w14:paraId="20824A70" w14:textId="77777777" w:rsidR="003A6B3E" w:rsidRPr="00CB6660" w:rsidRDefault="003A6B3E" w:rsidP="003A6B3E">
      <w:pPr>
        <w:pStyle w:val="FormatmallRubrik2Hger-089cm1"/>
        <w:numPr>
          <w:ilvl w:val="0"/>
          <w:numId w:val="0"/>
        </w:numPr>
        <w:ind w:left="576"/>
        <w:rPr>
          <w:rFonts w:asciiTheme="minorBidi" w:hAnsiTheme="minorBidi" w:cstheme="minorBidi"/>
        </w:rPr>
      </w:pPr>
    </w:p>
    <w:p w14:paraId="416E6428" w14:textId="77777777" w:rsidR="003A6B3E" w:rsidRPr="00CB6660" w:rsidRDefault="003A6B3E" w:rsidP="003A6B3E">
      <w:pPr>
        <w:pStyle w:val="FormatmallRubrik2Hger-089cm1"/>
        <w:numPr>
          <w:ilvl w:val="0"/>
          <w:numId w:val="0"/>
        </w:numPr>
        <w:rPr>
          <w:rFonts w:asciiTheme="minorBidi" w:hAnsiTheme="minorBidi" w:cstheme="minorBidi"/>
          <w:b/>
        </w:rPr>
      </w:pPr>
      <w:r w:rsidRPr="00CB6660">
        <w:rPr>
          <w:rFonts w:asciiTheme="minorBidi" w:hAnsiTheme="minorBidi" w:cstheme="minorBidi"/>
          <w:b/>
        </w:rPr>
        <w:lastRenderedPageBreak/>
        <w:t xml:space="preserve"> </w:t>
      </w:r>
      <w:bookmarkStart w:id="33" w:name="_Ref96071210"/>
      <w:bookmarkStart w:id="34" w:name="_Ref96071213"/>
      <w:bookmarkStart w:id="35" w:name="_Toc97026976"/>
    </w:p>
    <w:p w14:paraId="43053895" w14:textId="6BC0282D" w:rsidR="003A6B3E" w:rsidRPr="00CB6660" w:rsidRDefault="003A6B3E" w:rsidP="00610DDE">
      <w:pPr>
        <w:pStyle w:val="Heading1"/>
        <w:numPr>
          <w:ilvl w:val="0"/>
          <w:numId w:val="1"/>
        </w:numPr>
        <w:shd w:val="clear" w:color="auto" w:fill="C00000"/>
        <w:rPr>
          <w:rFonts w:asciiTheme="minorBidi" w:hAnsiTheme="minorBidi" w:cstheme="minorBidi"/>
          <w:lang w:val="en-GB"/>
        </w:rPr>
      </w:pPr>
      <w:r w:rsidRPr="00CB6660">
        <w:rPr>
          <w:rFonts w:asciiTheme="minorBidi" w:hAnsiTheme="minorBidi" w:cstheme="minorBidi"/>
          <w:lang w:val="en-GB"/>
        </w:rPr>
        <w:lastRenderedPageBreak/>
        <w:t xml:space="preserve">  </w:t>
      </w:r>
      <w:bookmarkStart w:id="36" w:name="_Toc278626340"/>
      <w:bookmarkStart w:id="37" w:name="_Toc467411759"/>
      <w:r w:rsidRPr="00CB6660">
        <w:rPr>
          <w:rFonts w:asciiTheme="minorBidi" w:hAnsiTheme="minorBidi" w:cstheme="minorBidi"/>
          <w:sz w:val="32"/>
          <w:szCs w:val="28"/>
          <w:lang w:val="en-GB"/>
        </w:rPr>
        <w:t xml:space="preserve">Multimedia Message Service Termination </w:t>
      </w:r>
      <w:bookmarkEnd w:id="33"/>
      <w:bookmarkEnd w:id="34"/>
      <w:bookmarkEnd w:id="35"/>
      <w:bookmarkEnd w:id="36"/>
      <w:r w:rsidR="00610DDE" w:rsidRPr="00CB6660">
        <w:rPr>
          <w:rFonts w:asciiTheme="minorBidi" w:hAnsiTheme="minorBidi" w:cstheme="minorBidi"/>
          <w:sz w:val="32"/>
          <w:szCs w:val="28"/>
          <w:lang w:val="en-GB"/>
        </w:rPr>
        <w:t>Charges</w:t>
      </w:r>
      <w:bookmarkEnd w:id="37"/>
    </w:p>
    <w:p w14:paraId="60E9258D" w14:textId="77777777" w:rsidR="00862744" w:rsidRDefault="00862744" w:rsidP="00862744">
      <w:pPr>
        <w:pStyle w:val="Heading2"/>
        <w:numPr>
          <w:ilvl w:val="0"/>
          <w:numId w:val="0"/>
        </w:numPr>
        <w:ind w:left="576" w:hanging="576"/>
        <w:rPr>
          <w:szCs w:val="22"/>
        </w:rPr>
      </w:pPr>
      <w:bookmarkStart w:id="38" w:name="_Toc451936731"/>
      <w:bookmarkEnd w:id="38"/>
      <w:r>
        <w:rPr>
          <w:szCs w:val="22"/>
        </w:rPr>
        <w:t>Charges are outlined in Annex F – Pricing.</w:t>
      </w:r>
    </w:p>
    <w:p w14:paraId="4830E27A" w14:textId="77777777" w:rsidR="00335C43" w:rsidRPr="00CB6660" w:rsidRDefault="00335C43" w:rsidP="00335C43">
      <w:pPr>
        <w:rPr>
          <w:rFonts w:asciiTheme="minorBidi" w:hAnsiTheme="minorBidi" w:cstheme="minorBidi"/>
          <w:lang w:eastAsia="en-US"/>
        </w:rPr>
      </w:pPr>
    </w:p>
    <w:p w14:paraId="166D4694" w14:textId="7435A7E5" w:rsidR="00335C43" w:rsidRPr="00CB6660" w:rsidRDefault="00335C43" w:rsidP="00AF056E">
      <w:pPr>
        <w:pStyle w:val="Heading1"/>
        <w:numPr>
          <w:ilvl w:val="0"/>
          <w:numId w:val="1"/>
        </w:numPr>
        <w:shd w:val="clear" w:color="auto" w:fill="C00000"/>
        <w:ind w:right="60"/>
        <w:rPr>
          <w:rFonts w:asciiTheme="minorBidi" w:hAnsiTheme="minorBidi" w:cstheme="minorBidi"/>
          <w:sz w:val="32"/>
          <w:szCs w:val="28"/>
          <w:lang w:val="en-GB"/>
        </w:rPr>
      </w:pPr>
      <w:r w:rsidRPr="00CB6660">
        <w:rPr>
          <w:rFonts w:asciiTheme="minorBidi" w:hAnsiTheme="minorBidi" w:cstheme="minorBidi"/>
          <w:sz w:val="32"/>
          <w:szCs w:val="28"/>
        </w:rPr>
        <w:lastRenderedPageBreak/>
        <w:tab/>
      </w:r>
      <w:bookmarkStart w:id="39" w:name="_Toc451935095"/>
      <w:bookmarkStart w:id="40" w:name="_Toc467411760"/>
      <w:r w:rsidRPr="00CB6660">
        <w:rPr>
          <w:rFonts w:asciiTheme="minorBidi" w:hAnsiTheme="minorBidi" w:cstheme="minorBidi"/>
          <w:sz w:val="32"/>
          <w:szCs w:val="28"/>
          <w:lang w:val="en-GB"/>
        </w:rPr>
        <w:t xml:space="preserve">Network Alteration and Data Management </w:t>
      </w:r>
      <w:r w:rsidR="00AF056E" w:rsidRPr="00CB6660">
        <w:rPr>
          <w:rFonts w:asciiTheme="minorBidi" w:hAnsiTheme="minorBidi" w:cstheme="minorBidi"/>
          <w:sz w:val="32"/>
          <w:szCs w:val="28"/>
          <w:lang w:val="en-GB"/>
        </w:rPr>
        <w:t>A</w:t>
      </w:r>
      <w:r w:rsidRPr="00CB6660">
        <w:rPr>
          <w:rFonts w:asciiTheme="minorBidi" w:hAnsiTheme="minorBidi" w:cstheme="minorBidi"/>
          <w:sz w:val="32"/>
          <w:szCs w:val="28"/>
          <w:lang w:val="en-GB"/>
        </w:rPr>
        <w:t>mendment</w:t>
      </w:r>
      <w:bookmarkEnd w:id="39"/>
      <w:r w:rsidRPr="00CB6660">
        <w:rPr>
          <w:rFonts w:asciiTheme="minorBidi" w:hAnsiTheme="minorBidi" w:cstheme="minorBidi"/>
          <w:sz w:val="32"/>
          <w:szCs w:val="28"/>
          <w:lang w:val="en-GB"/>
        </w:rPr>
        <w:t>s</w:t>
      </w:r>
      <w:bookmarkEnd w:id="40"/>
    </w:p>
    <w:p w14:paraId="79395096" w14:textId="3D8AEF31" w:rsidR="00335C43" w:rsidRPr="00CB6660" w:rsidRDefault="00335C43" w:rsidP="00410C43">
      <w:pPr>
        <w:numPr>
          <w:ilvl w:val="1"/>
          <w:numId w:val="1"/>
        </w:numPr>
        <w:tabs>
          <w:tab w:val="clear" w:pos="357"/>
          <w:tab w:val="clear" w:pos="720"/>
          <w:tab w:val="clear" w:pos="1296"/>
          <w:tab w:val="num" w:pos="630"/>
        </w:tabs>
        <w:spacing w:after="120" w:line="360" w:lineRule="auto"/>
        <w:ind w:left="630" w:right="33" w:hanging="630"/>
        <w:jc w:val="lowKashida"/>
        <w:outlineLvl w:val="1"/>
        <w:rPr>
          <w:rFonts w:asciiTheme="minorBidi" w:hAnsiTheme="minorBidi" w:cstheme="minorBidi"/>
          <w:snapToGrid/>
        </w:rPr>
      </w:pPr>
      <w:r w:rsidRPr="00CB6660">
        <w:rPr>
          <w:rFonts w:asciiTheme="minorBidi" w:hAnsiTheme="minorBidi" w:cstheme="minorBidi"/>
          <w:snapToGrid/>
        </w:rPr>
        <w:t xml:space="preserve">In order to ensure the timely implementation of Network Alterations, requests for Network Alterations shall be provided by the </w:t>
      </w:r>
      <w:r w:rsidR="00410C43" w:rsidRPr="00CB6660">
        <w:rPr>
          <w:rFonts w:asciiTheme="minorBidi" w:hAnsiTheme="minorBidi" w:cstheme="minorBidi"/>
          <w:snapToGrid/>
        </w:rPr>
        <w:t>Access Seeker</w:t>
      </w:r>
      <w:r w:rsidRPr="00CB6660">
        <w:rPr>
          <w:rFonts w:asciiTheme="minorBidi" w:hAnsiTheme="minorBidi" w:cstheme="minorBidi"/>
          <w:snapToGrid/>
        </w:rPr>
        <w:t xml:space="preserve"> the alteration at least one (1) calendar month in advance of the requested implementation date.</w:t>
      </w:r>
    </w:p>
    <w:p w14:paraId="26D58CDF" w14:textId="77777777" w:rsidR="00335C43" w:rsidRPr="00CB6660" w:rsidRDefault="00335C43" w:rsidP="009019E3">
      <w:pPr>
        <w:numPr>
          <w:ilvl w:val="1"/>
          <w:numId w:val="1"/>
        </w:numPr>
        <w:tabs>
          <w:tab w:val="clear" w:pos="357"/>
          <w:tab w:val="clear" w:pos="720"/>
          <w:tab w:val="clear" w:pos="1296"/>
          <w:tab w:val="num" w:pos="630"/>
        </w:tabs>
        <w:spacing w:after="120" w:line="360" w:lineRule="auto"/>
        <w:ind w:left="630" w:right="33" w:hanging="630"/>
        <w:jc w:val="lowKashida"/>
        <w:outlineLvl w:val="1"/>
        <w:rPr>
          <w:rFonts w:asciiTheme="minorBidi" w:hAnsiTheme="minorBidi" w:cstheme="minorBidi"/>
          <w:snapToGrid/>
        </w:rPr>
      </w:pPr>
      <w:r w:rsidRPr="00CB6660">
        <w:rPr>
          <w:rFonts w:asciiTheme="minorBidi" w:hAnsiTheme="minorBidi" w:cstheme="minorBidi"/>
          <w:snapToGrid/>
        </w:rPr>
        <w:t>The  requested  Party  shall,  if  in  a  position  to  accept  the  Network  Alteration proposed, provide an estimate of the costs involved within two (2) weeks of receipt of a Network Alteration request.</w:t>
      </w:r>
    </w:p>
    <w:p w14:paraId="6989FC95" w14:textId="276F0C10" w:rsidR="00335C43" w:rsidRPr="00CB6660" w:rsidRDefault="00335C43" w:rsidP="00410C43">
      <w:pPr>
        <w:numPr>
          <w:ilvl w:val="1"/>
          <w:numId w:val="1"/>
        </w:numPr>
        <w:tabs>
          <w:tab w:val="clear" w:pos="357"/>
          <w:tab w:val="clear" w:pos="720"/>
          <w:tab w:val="clear" w:pos="1296"/>
          <w:tab w:val="num" w:pos="630"/>
        </w:tabs>
        <w:spacing w:after="120" w:line="360" w:lineRule="auto"/>
        <w:ind w:left="630" w:right="33" w:hanging="630"/>
        <w:jc w:val="lowKashida"/>
        <w:outlineLvl w:val="1"/>
        <w:rPr>
          <w:rFonts w:asciiTheme="minorBidi" w:hAnsiTheme="minorBidi" w:cstheme="minorBidi"/>
          <w:snapToGrid/>
        </w:rPr>
      </w:pPr>
      <w:r w:rsidRPr="00CB6660">
        <w:rPr>
          <w:rFonts w:asciiTheme="minorBidi" w:hAnsiTheme="minorBidi" w:cstheme="minorBidi"/>
          <w:snapToGrid/>
        </w:rPr>
        <w:t xml:space="preserve">In the event that any Network Alteration causes the requested Party to incur costs then, unless it is otherwise agreed between the Parties, such costs shall be borne in full by the </w:t>
      </w:r>
      <w:r w:rsidR="00410C43" w:rsidRPr="00CB6660">
        <w:rPr>
          <w:rFonts w:asciiTheme="minorBidi" w:hAnsiTheme="minorBidi" w:cstheme="minorBidi"/>
          <w:snapToGrid/>
        </w:rPr>
        <w:t>Access Seeker</w:t>
      </w:r>
      <w:r w:rsidRPr="00CB6660">
        <w:rPr>
          <w:rFonts w:asciiTheme="minorBidi" w:hAnsiTheme="minorBidi" w:cstheme="minorBidi"/>
          <w:snapToGrid/>
        </w:rPr>
        <w:t xml:space="preserve"> the Network Alteration.</w:t>
      </w:r>
    </w:p>
    <w:p w14:paraId="6DABDB75" w14:textId="5982E43A" w:rsidR="00335C43" w:rsidRPr="00CB6660" w:rsidRDefault="00335C43" w:rsidP="00410C43">
      <w:pPr>
        <w:numPr>
          <w:ilvl w:val="1"/>
          <w:numId w:val="1"/>
        </w:numPr>
        <w:tabs>
          <w:tab w:val="clear" w:pos="357"/>
          <w:tab w:val="clear" w:pos="720"/>
          <w:tab w:val="clear" w:pos="1296"/>
          <w:tab w:val="num" w:pos="630"/>
        </w:tabs>
        <w:spacing w:after="120" w:line="360" w:lineRule="auto"/>
        <w:ind w:left="630" w:right="33" w:hanging="630"/>
        <w:outlineLvl w:val="1"/>
        <w:rPr>
          <w:rFonts w:asciiTheme="minorBidi" w:hAnsiTheme="minorBidi" w:cstheme="minorBidi"/>
          <w:snapToGrid/>
        </w:rPr>
        <w:sectPr w:rsidR="00335C43" w:rsidRPr="00CB6660" w:rsidSect="00AF056E">
          <w:footerReference w:type="default" r:id="rId8"/>
          <w:pgSz w:w="11900" w:h="16840"/>
          <w:pgMar w:top="1480" w:right="1280" w:bottom="280" w:left="1560" w:header="560" w:footer="594" w:gutter="0"/>
          <w:cols w:space="720"/>
        </w:sectPr>
      </w:pPr>
      <w:r w:rsidRPr="00CB6660">
        <w:rPr>
          <w:rFonts w:asciiTheme="minorBidi" w:hAnsiTheme="minorBidi" w:cstheme="minorBidi"/>
          <w:snapToGrid/>
        </w:rPr>
        <w:t>Network Alterations shall be carried out within the timesca</w:t>
      </w:r>
      <w:r w:rsidR="007C6701" w:rsidRPr="00CB6660">
        <w:rPr>
          <w:rFonts w:asciiTheme="minorBidi" w:hAnsiTheme="minorBidi" w:cstheme="minorBidi"/>
          <w:snapToGrid/>
        </w:rPr>
        <w:t>les laid down in this Section 19</w:t>
      </w:r>
      <w:r w:rsidRPr="00CB6660">
        <w:rPr>
          <w:rFonts w:asciiTheme="minorBidi" w:hAnsiTheme="minorBidi" w:cstheme="minorBidi"/>
          <w:snapToGrid/>
        </w:rPr>
        <w:t xml:space="preserve">.  If the requested Party believes that it is not in a position to proceed with the requested Network Alteration, either within the timescales requested or in any circumstances, the </w:t>
      </w:r>
      <w:r w:rsidR="00410C43" w:rsidRPr="00CB6660">
        <w:rPr>
          <w:rFonts w:asciiTheme="minorBidi" w:hAnsiTheme="minorBidi" w:cstheme="minorBidi"/>
          <w:snapToGrid/>
        </w:rPr>
        <w:t>Access Seeker</w:t>
      </w:r>
      <w:r w:rsidR="009019E3" w:rsidRPr="00CB6660">
        <w:rPr>
          <w:rFonts w:asciiTheme="minorBidi" w:hAnsiTheme="minorBidi" w:cstheme="minorBidi"/>
          <w:snapToGrid/>
        </w:rPr>
        <w:t xml:space="preserve"> shall be advised within two (2)</w:t>
      </w:r>
      <w:r w:rsidRPr="00CB6660">
        <w:rPr>
          <w:rFonts w:asciiTheme="minorBidi" w:hAnsiTheme="minorBidi" w:cstheme="minorBidi"/>
          <w:snapToGrid/>
        </w:rPr>
        <w:t xml:space="preserve"> weeks of receipt of the Network Alteration request.   In these circumstances both Parties shall make all reasonable efforts to resolve the situation, including recourse to the dispute resolution process as per the Agreement.</w:t>
      </w:r>
    </w:p>
    <w:p w14:paraId="25CAC28E" w14:textId="45D2285B" w:rsidR="009019E3" w:rsidRPr="00CB6660" w:rsidRDefault="009019E3" w:rsidP="009019E3">
      <w:pPr>
        <w:pStyle w:val="Heading1"/>
        <w:numPr>
          <w:ilvl w:val="0"/>
          <w:numId w:val="1"/>
        </w:numPr>
        <w:shd w:val="clear" w:color="auto" w:fill="C00000"/>
        <w:tabs>
          <w:tab w:val="clear" w:pos="432"/>
          <w:tab w:val="num" w:pos="270"/>
          <w:tab w:val="left" w:pos="540"/>
          <w:tab w:val="left" w:pos="7380"/>
          <w:tab w:val="left" w:pos="8280"/>
        </w:tabs>
        <w:ind w:left="0" w:firstLine="0"/>
        <w:rPr>
          <w:rFonts w:asciiTheme="minorBidi" w:eastAsia="Arial" w:hAnsiTheme="minorBidi" w:cstheme="minorBidi"/>
          <w:sz w:val="28"/>
          <w:szCs w:val="28"/>
        </w:rPr>
      </w:pPr>
      <w:bookmarkStart w:id="41" w:name="_Toc467068601"/>
      <w:bookmarkStart w:id="42" w:name="_Toc467411761"/>
      <w:r w:rsidRPr="00CB6660">
        <w:rPr>
          <w:rFonts w:asciiTheme="minorBidi" w:eastAsia="Arial" w:hAnsiTheme="minorBidi" w:cstheme="minorBidi"/>
          <w:sz w:val="28"/>
          <w:szCs w:val="28"/>
        </w:rPr>
        <w:lastRenderedPageBreak/>
        <w:t xml:space="preserve">Ordering and </w:t>
      </w:r>
      <w:bookmarkEnd w:id="41"/>
      <w:r w:rsidRPr="00CB6660">
        <w:rPr>
          <w:rFonts w:asciiTheme="minorBidi" w:eastAsia="Arial" w:hAnsiTheme="minorBidi" w:cstheme="minorBidi"/>
          <w:sz w:val="28"/>
          <w:szCs w:val="28"/>
        </w:rPr>
        <w:t>Delivery</w:t>
      </w:r>
      <w:bookmarkEnd w:id="42"/>
    </w:p>
    <w:p w14:paraId="72FDBBB3" w14:textId="018292E1" w:rsidR="006D33C0" w:rsidRPr="006D33C0" w:rsidRDefault="006D33C0" w:rsidP="006D33C0">
      <w:pPr>
        <w:pStyle w:val="Heading2"/>
        <w:numPr>
          <w:ilvl w:val="1"/>
          <w:numId w:val="1"/>
        </w:numPr>
        <w:tabs>
          <w:tab w:val="clear" w:pos="1296"/>
          <w:tab w:val="num" w:pos="576"/>
        </w:tabs>
        <w:ind w:left="576" w:right="0"/>
        <w:jc w:val="both"/>
        <w:rPr>
          <w:rFonts w:asciiTheme="minorBidi" w:hAnsiTheme="minorBidi" w:cstheme="minorBidi"/>
          <w:lang w:val="en-US"/>
        </w:rPr>
      </w:pPr>
      <w:proofErr w:type="spellStart"/>
      <w:r w:rsidRPr="006D33C0">
        <w:rPr>
          <w:rFonts w:asciiTheme="minorBidi" w:hAnsiTheme="minorBidi" w:cstheme="minorBidi"/>
          <w:lang w:val="en-US"/>
        </w:rPr>
        <w:t>Ooredoo</w:t>
      </w:r>
      <w:proofErr w:type="spellEnd"/>
      <w:r w:rsidRPr="006D33C0">
        <w:rPr>
          <w:rFonts w:asciiTheme="minorBidi" w:hAnsiTheme="minorBidi" w:cstheme="minorBidi"/>
          <w:lang w:val="en-US"/>
        </w:rPr>
        <w:t xml:space="preserve"> shall target a delivery time of no more than </w:t>
      </w:r>
      <w:r>
        <w:rPr>
          <w:rFonts w:asciiTheme="minorBidi" w:hAnsiTheme="minorBidi" w:cstheme="minorBidi"/>
          <w:lang w:val="en-US"/>
        </w:rPr>
        <w:t>30 to 70</w:t>
      </w:r>
      <w:r w:rsidRPr="006D33C0">
        <w:rPr>
          <w:rFonts w:asciiTheme="minorBidi" w:hAnsiTheme="minorBidi" w:cstheme="minorBidi"/>
          <w:lang w:val="en-US"/>
        </w:rPr>
        <w:t xml:space="preserve"> Working Days</w:t>
      </w:r>
      <w:r>
        <w:rPr>
          <w:rFonts w:asciiTheme="minorBidi" w:hAnsiTheme="minorBidi" w:cstheme="minorBidi"/>
          <w:lang w:val="en-US"/>
        </w:rPr>
        <w:t xml:space="preserve"> for Mobile Call Termination and no more than 40 to 70 Working Days for SMS and MMS termination</w:t>
      </w:r>
      <w:r w:rsidRPr="006D33C0">
        <w:rPr>
          <w:rFonts w:asciiTheme="minorBidi" w:hAnsiTheme="minorBidi" w:cstheme="minorBidi"/>
          <w:lang w:val="en-US"/>
        </w:rPr>
        <w:t xml:space="preserve"> subject to feasibility, cooperation of the Requesting Party and any other third Party</w:t>
      </w:r>
      <w:r>
        <w:rPr>
          <w:rFonts w:asciiTheme="minorBidi" w:hAnsiTheme="minorBidi" w:cstheme="minorBidi"/>
          <w:lang w:val="en-US"/>
        </w:rPr>
        <w:t xml:space="preserve"> </w:t>
      </w:r>
      <w:r>
        <w:rPr>
          <w:rFonts w:asciiTheme="minorBidi" w:hAnsiTheme="minorBidi" w:cstheme="minorBidi"/>
        </w:rPr>
        <w:t>(assuming no new physical routes need to be added).</w:t>
      </w:r>
      <w:r w:rsidRPr="006D33C0">
        <w:rPr>
          <w:rFonts w:asciiTheme="minorBidi" w:hAnsiTheme="minorBidi" w:cstheme="minorBidi"/>
          <w:lang w:val="en-US"/>
        </w:rPr>
        <w:t xml:space="preserve"> </w:t>
      </w:r>
      <w:r>
        <w:rPr>
          <w:rFonts w:asciiTheme="minorBidi" w:hAnsiTheme="minorBidi" w:cstheme="minorBidi"/>
          <w:lang w:val="en-US"/>
        </w:rPr>
        <w:t>These</w:t>
      </w:r>
      <w:r w:rsidRPr="006D33C0">
        <w:rPr>
          <w:rFonts w:asciiTheme="minorBidi" w:hAnsiTheme="minorBidi" w:cstheme="minorBidi"/>
          <w:lang w:val="en-US"/>
        </w:rPr>
        <w:t xml:space="preserve"> delivery date</w:t>
      </w:r>
      <w:r>
        <w:rPr>
          <w:rFonts w:asciiTheme="minorBidi" w:hAnsiTheme="minorBidi" w:cstheme="minorBidi"/>
          <w:lang w:val="en-US"/>
        </w:rPr>
        <w:t>s</w:t>
      </w:r>
      <w:r w:rsidRPr="006D33C0">
        <w:rPr>
          <w:rFonts w:asciiTheme="minorBidi" w:hAnsiTheme="minorBidi" w:cstheme="minorBidi"/>
          <w:lang w:val="en-US"/>
        </w:rPr>
        <w:t xml:space="preserve"> </w:t>
      </w:r>
      <w:r>
        <w:rPr>
          <w:rFonts w:asciiTheme="minorBidi" w:hAnsiTheme="minorBidi" w:cstheme="minorBidi"/>
          <w:lang w:val="en-US"/>
        </w:rPr>
        <w:t>are</w:t>
      </w:r>
      <w:r w:rsidRPr="006D33C0">
        <w:rPr>
          <w:rFonts w:asciiTheme="minorBidi" w:hAnsiTheme="minorBidi" w:cstheme="minorBidi"/>
          <w:lang w:val="en-US"/>
        </w:rPr>
        <w:t xml:space="preserve"> subject to the Requesting Party having fully cooperated with </w:t>
      </w:r>
      <w:proofErr w:type="spellStart"/>
      <w:r w:rsidRPr="006D33C0">
        <w:rPr>
          <w:rFonts w:asciiTheme="minorBidi" w:hAnsiTheme="minorBidi" w:cstheme="minorBidi"/>
          <w:lang w:val="en-US"/>
        </w:rPr>
        <w:t>Ooredoo</w:t>
      </w:r>
      <w:proofErr w:type="spellEnd"/>
      <w:r w:rsidRPr="006D33C0">
        <w:rPr>
          <w:rFonts w:asciiTheme="minorBidi" w:hAnsiTheme="minorBidi" w:cstheme="minorBidi"/>
          <w:lang w:val="en-US"/>
        </w:rPr>
        <w:t xml:space="preserve"> and that there will be no delays caused by factors outside </w:t>
      </w:r>
      <w:proofErr w:type="spellStart"/>
      <w:r w:rsidRPr="006D33C0">
        <w:rPr>
          <w:rFonts w:asciiTheme="minorBidi" w:hAnsiTheme="minorBidi" w:cstheme="minorBidi"/>
          <w:lang w:val="en-US"/>
        </w:rPr>
        <w:t>Ooredoo’s</w:t>
      </w:r>
      <w:proofErr w:type="spellEnd"/>
      <w:r w:rsidRPr="006D33C0">
        <w:rPr>
          <w:rFonts w:asciiTheme="minorBidi" w:hAnsiTheme="minorBidi" w:cstheme="minorBidi"/>
          <w:lang w:val="en-US"/>
        </w:rPr>
        <w:t xml:space="preserve"> control such as, for example, due to the delay arising from the involvement of governmental entities.</w:t>
      </w:r>
    </w:p>
    <w:p w14:paraId="6E968D90" w14:textId="4DC48693" w:rsidR="009019E3" w:rsidRPr="00CB6660" w:rsidRDefault="00DE2AC5" w:rsidP="00905DEB">
      <w:pPr>
        <w:pStyle w:val="Heading2"/>
        <w:numPr>
          <w:ilvl w:val="1"/>
          <w:numId w:val="1"/>
        </w:numPr>
        <w:tabs>
          <w:tab w:val="clear" w:pos="1296"/>
          <w:tab w:val="num" w:pos="576"/>
        </w:tabs>
        <w:ind w:left="576" w:right="0"/>
        <w:jc w:val="both"/>
        <w:rPr>
          <w:rFonts w:asciiTheme="minorBidi" w:hAnsiTheme="minorBidi" w:cstheme="minorBidi"/>
        </w:rPr>
      </w:pPr>
      <w:r>
        <w:rPr>
          <w:rFonts w:asciiTheme="minorBidi" w:hAnsiTheme="minorBidi" w:cstheme="minorBidi"/>
        </w:rPr>
        <w:t>All other o</w:t>
      </w:r>
      <w:r w:rsidR="009019E3" w:rsidRPr="00CB6660">
        <w:rPr>
          <w:rFonts w:asciiTheme="minorBidi" w:hAnsiTheme="minorBidi" w:cstheme="minorBidi"/>
        </w:rPr>
        <w:t>rdering</w:t>
      </w:r>
      <w:r>
        <w:rPr>
          <w:rFonts w:asciiTheme="minorBidi" w:hAnsiTheme="minorBidi" w:cstheme="minorBidi"/>
        </w:rPr>
        <w:t xml:space="preserve"> and delivery</w:t>
      </w:r>
      <w:r w:rsidR="009019E3" w:rsidRPr="00CB6660">
        <w:rPr>
          <w:rFonts w:asciiTheme="minorBidi" w:hAnsiTheme="minorBidi" w:cstheme="minorBidi"/>
        </w:rPr>
        <w:t xml:space="preserve"> shall follow the process stipulated in the </w:t>
      </w:r>
      <w:r w:rsidR="005E2131">
        <w:rPr>
          <w:rFonts w:asciiTheme="minorBidi" w:hAnsiTheme="minorBidi" w:cstheme="minorBidi"/>
        </w:rPr>
        <w:t xml:space="preserve">Main Body of the </w:t>
      </w:r>
      <w:r w:rsidR="009019E3" w:rsidRPr="00CB6660">
        <w:rPr>
          <w:rFonts w:asciiTheme="minorBidi" w:hAnsiTheme="minorBidi" w:cstheme="minorBidi"/>
        </w:rPr>
        <w:t>Agreement</w:t>
      </w:r>
      <w:r w:rsidR="005E2131">
        <w:rPr>
          <w:rFonts w:asciiTheme="minorBidi" w:hAnsiTheme="minorBidi" w:cstheme="minorBidi"/>
        </w:rPr>
        <w:t>.</w:t>
      </w:r>
    </w:p>
    <w:p w14:paraId="20C1AE32" w14:textId="77777777" w:rsidR="009019E3" w:rsidRPr="00CB6660" w:rsidRDefault="009019E3" w:rsidP="009019E3">
      <w:pPr>
        <w:rPr>
          <w:rFonts w:asciiTheme="minorBidi" w:hAnsiTheme="minorBidi" w:cstheme="minorBidi"/>
        </w:rPr>
      </w:pPr>
    </w:p>
    <w:p w14:paraId="414488C2" w14:textId="77777777" w:rsidR="009019E3" w:rsidRPr="00CB6660" w:rsidRDefault="009019E3" w:rsidP="009019E3">
      <w:pPr>
        <w:rPr>
          <w:rFonts w:asciiTheme="minorBidi" w:hAnsiTheme="minorBidi" w:cstheme="minorBidi"/>
        </w:rPr>
      </w:pPr>
    </w:p>
    <w:p w14:paraId="7D3F5716" w14:textId="77777777" w:rsidR="009019E3" w:rsidRPr="00CB6660" w:rsidRDefault="009019E3" w:rsidP="009019E3">
      <w:pPr>
        <w:pStyle w:val="Heading1"/>
        <w:numPr>
          <w:ilvl w:val="0"/>
          <w:numId w:val="1"/>
        </w:numPr>
        <w:shd w:val="clear" w:color="auto" w:fill="C00000"/>
        <w:ind w:right="393"/>
        <w:rPr>
          <w:rFonts w:asciiTheme="minorBidi" w:eastAsia="Arial" w:hAnsiTheme="minorBidi" w:cstheme="minorBidi"/>
          <w:sz w:val="32"/>
        </w:rPr>
      </w:pPr>
      <w:r w:rsidRPr="00CB6660">
        <w:rPr>
          <w:rFonts w:asciiTheme="minorBidi" w:eastAsia="Arial" w:hAnsiTheme="minorBidi" w:cstheme="minorBidi"/>
          <w:sz w:val="32"/>
        </w:rPr>
        <w:lastRenderedPageBreak/>
        <w:t xml:space="preserve">  </w:t>
      </w:r>
      <w:bookmarkStart w:id="43" w:name="_Toc467068602"/>
      <w:bookmarkStart w:id="44" w:name="_Toc467411762"/>
      <w:r w:rsidRPr="00CB6660">
        <w:rPr>
          <w:rFonts w:asciiTheme="minorBidi" w:eastAsia="Arial" w:hAnsiTheme="minorBidi" w:cstheme="minorBidi"/>
          <w:sz w:val="32"/>
        </w:rPr>
        <w:t>Fault Managment</w:t>
      </w:r>
      <w:bookmarkEnd w:id="43"/>
      <w:bookmarkEnd w:id="44"/>
      <w:r w:rsidRPr="00CB6660">
        <w:rPr>
          <w:rFonts w:asciiTheme="minorBidi" w:eastAsia="Arial" w:hAnsiTheme="minorBidi" w:cstheme="minorBidi"/>
          <w:sz w:val="32"/>
        </w:rPr>
        <w:t xml:space="preserve"> </w:t>
      </w:r>
    </w:p>
    <w:p w14:paraId="01FCD451" w14:textId="77777777" w:rsidR="009019E3" w:rsidRPr="00CB6660" w:rsidRDefault="009019E3" w:rsidP="009019E3">
      <w:pPr>
        <w:pStyle w:val="Heading2"/>
        <w:numPr>
          <w:ilvl w:val="1"/>
          <w:numId w:val="1"/>
        </w:numPr>
        <w:tabs>
          <w:tab w:val="clear" w:pos="1296"/>
          <w:tab w:val="num" w:pos="576"/>
        </w:tabs>
        <w:ind w:left="576" w:right="0"/>
        <w:jc w:val="both"/>
        <w:rPr>
          <w:rFonts w:asciiTheme="minorBidi" w:hAnsiTheme="minorBidi" w:cstheme="minorBidi"/>
        </w:rPr>
      </w:pPr>
      <w:r w:rsidRPr="00CB6660">
        <w:rPr>
          <w:rFonts w:asciiTheme="minorBidi" w:hAnsiTheme="minorBidi" w:cstheme="minorBidi"/>
        </w:rPr>
        <w:t>Fault Management shall follow the process stipulated in the Agreement</w:t>
      </w:r>
    </w:p>
    <w:p w14:paraId="5B69DB80" w14:textId="77777777" w:rsidR="009019E3" w:rsidRPr="00CB6660" w:rsidRDefault="009019E3" w:rsidP="009019E3">
      <w:pPr>
        <w:pStyle w:val="ListParagraph"/>
        <w:tabs>
          <w:tab w:val="clear" w:pos="864"/>
        </w:tabs>
        <w:ind w:left="360" w:hanging="360"/>
        <w:rPr>
          <w:rFonts w:asciiTheme="minorBidi" w:eastAsia="Calibri" w:hAnsiTheme="minorBidi" w:cstheme="minorBidi"/>
          <w:szCs w:val="22"/>
        </w:rPr>
      </w:pPr>
    </w:p>
    <w:p w14:paraId="0716A090" w14:textId="77777777" w:rsidR="009019E3" w:rsidRPr="00CB6660" w:rsidRDefault="009019E3" w:rsidP="009019E3">
      <w:pPr>
        <w:pStyle w:val="ListParagraph"/>
        <w:tabs>
          <w:tab w:val="clear" w:pos="864"/>
        </w:tabs>
        <w:rPr>
          <w:rFonts w:asciiTheme="minorBidi" w:eastAsia="Calibri" w:hAnsiTheme="minorBidi" w:cstheme="minorBidi"/>
          <w:szCs w:val="22"/>
        </w:rPr>
      </w:pPr>
    </w:p>
    <w:p w14:paraId="0A1A5D60" w14:textId="77777777" w:rsidR="009019E3" w:rsidRPr="00CB6660" w:rsidRDefault="009019E3" w:rsidP="009019E3">
      <w:pPr>
        <w:pStyle w:val="Heading1"/>
        <w:numPr>
          <w:ilvl w:val="0"/>
          <w:numId w:val="1"/>
        </w:numPr>
        <w:shd w:val="clear" w:color="auto" w:fill="C00000"/>
        <w:ind w:right="393"/>
        <w:rPr>
          <w:rFonts w:asciiTheme="minorBidi" w:eastAsia="Arial" w:hAnsiTheme="minorBidi" w:cstheme="minorBidi"/>
          <w:sz w:val="32"/>
        </w:rPr>
      </w:pPr>
      <w:r w:rsidRPr="00CB6660">
        <w:rPr>
          <w:rFonts w:asciiTheme="minorBidi" w:eastAsia="Arial" w:hAnsiTheme="minorBidi" w:cstheme="minorBidi"/>
          <w:sz w:val="32"/>
        </w:rPr>
        <w:lastRenderedPageBreak/>
        <w:t xml:space="preserve">   </w:t>
      </w:r>
      <w:bookmarkStart w:id="45" w:name="_Toc467068603"/>
      <w:bookmarkStart w:id="46" w:name="_Toc467411763"/>
      <w:r w:rsidRPr="00CB6660">
        <w:rPr>
          <w:rFonts w:asciiTheme="minorBidi" w:eastAsia="Arial" w:hAnsiTheme="minorBidi" w:cstheme="minorBidi"/>
          <w:sz w:val="32"/>
        </w:rPr>
        <w:t>Forecast</w:t>
      </w:r>
      <w:bookmarkEnd w:id="45"/>
      <w:bookmarkEnd w:id="46"/>
    </w:p>
    <w:p w14:paraId="307CF408" w14:textId="77777777" w:rsidR="009019E3" w:rsidRPr="00CB6660" w:rsidRDefault="009019E3" w:rsidP="009019E3">
      <w:pPr>
        <w:pStyle w:val="Heading2"/>
        <w:numPr>
          <w:ilvl w:val="1"/>
          <w:numId w:val="1"/>
        </w:numPr>
        <w:tabs>
          <w:tab w:val="clear" w:pos="1296"/>
          <w:tab w:val="num" w:pos="576"/>
        </w:tabs>
        <w:ind w:left="576" w:right="0"/>
        <w:jc w:val="both"/>
        <w:rPr>
          <w:rFonts w:asciiTheme="minorBidi" w:hAnsiTheme="minorBidi" w:cstheme="minorBidi"/>
        </w:rPr>
      </w:pPr>
      <w:r w:rsidRPr="00CB6660">
        <w:rPr>
          <w:rFonts w:asciiTheme="minorBidi" w:hAnsiTheme="minorBidi" w:cstheme="minorBidi"/>
        </w:rPr>
        <w:t>Forecasting shall follow the process stipulated in the Agreement</w:t>
      </w:r>
      <w:bookmarkEnd w:id="16"/>
      <w:bookmarkEnd w:id="17"/>
    </w:p>
    <w:sectPr w:rsidR="009019E3" w:rsidRPr="00CB6660" w:rsidSect="009019E3">
      <w:headerReference w:type="default" r:id="rId9"/>
      <w:footerReference w:type="default" r:id="rId10"/>
      <w:headerReference w:type="first" r:id="rId11"/>
      <w:pgSz w:w="11907" w:h="16840" w:code="9"/>
      <w:pgMar w:top="1417" w:right="1797" w:bottom="1417" w:left="1797"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A44D7" w14:textId="77777777" w:rsidR="0024399F" w:rsidRDefault="0024399F">
      <w:r>
        <w:separator/>
      </w:r>
    </w:p>
  </w:endnote>
  <w:endnote w:type="continuationSeparator" w:id="0">
    <w:p w14:paraId="33AD38C0" w14:textId="77777777" w:rsidR="0024399F" w:rsidRDefault="0024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_New_Roman086.5">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863789"/>
      <w:docPartObj>
        <w:docPartGallery w:val="Page Numbers (Bottom of Page)"/>
        <w:docPartUnique/>
      </w:docPartObj>
    </w:sdtPr>
    <w:sdtEndPr>
      <w:rPr>
        <w:color w:val="7F7F7F" w:themeColor="background1" w:themeShade="7F"/>
        <w:spacing w:val="60"/>
      </w:rPr>
    </w:sdtEndPr>
    <w:sdtContent>
      <w:p w14:paraId="1BCD17BA" w14:textId="5C6A9035" w:rsidR="00171B6F" w:rsidRDefault="00171B6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86FBB" w:rsidRPr="00086FBB">
          <w:rPr>
            <w:b/>
            <w:bCs/>
            <w:noProof/>
          </w:rPr>
          <w:t>1</w:t>
        </w:r>
        <w:r>
          <w:rPr>
            <w:b/>
            <w:bCs/>
            <w:noProof/>
          </w:rPr>
          <w:fldChar w:fldCharType="end"/>
        </w:r>
        <w:r>
          <w:rPr>
            <w:b/>
            <w:bCs/>
          </w:rPr>
          <w:t xml:space="preserve"> | </w:t>
        </w:r>
        <w:r>
          <w:rPr>
            <w:color w:val="7F7F7F" w:themeColor="background1" w:themeShade="7F"/>
            <w:spacing w:val="60"/>
          </w:rPr>
          <w:t>Page</w:t>
        </w:r>
      </w:p>
    </w:sdtContent>
  </w:sdt>
  <w:p w14:paraId="5C7E3FA3" w14:textId="77777777" w:rsidR="00171B6F" w:rsidRDefault="00171B6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23462"/>
      <w:docPartObj>
        <w:docPartGallery w:val="Page Numbers (Bottom of Page)"/>
        <w:docPartUnique/>
      </w:docPartObj>
    </w:sdtPr>
    <w:sdtEndPr>
      <w:rPr>
        <w:color w:val="7F7F7F" w:themeColor="background1" w:themeShade="7F"/>
        <w:spacing w:val="60"/>
      </w:rPr>
    </w:sdtEndPr>
    <w:sdtContent>
      <w:p w14:paraId="2E3BE51B" w14:textId="1562C5AB" w:rsidR="00610DDE" w:rsidRDefault="00610DD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86FBB" w:rsidRPr="00086FBB">
          <w:rPr>
            <w:b/>
            <w:bCs/>
            <w:noProof/>
          </w:rPr>
          <w:t>17</w:t>
        </w:r>
        <w:r>
          <w:rPr>
            <w:b/>
            <w:bCs/>
            <w:noProof/>
          </w:rPr>
          <w:fldChar w:fldCharType="end"/>
        </w:r>
        <w:r>
          <w:rPr>
            <w:b/>
            <w:bCs/>
          </w:rPr>
          <w:t xml:space="preserve"> | </w:t>
        </w:r>
        <w:r>
          <w:rPr>
            <w:color w:val="7F7F7F" w:themeColor="background1" w:themeShade="7F"/>
            <w:spacing w:val="60"/>
          </w:rPr>
          <w:t>Page</w:t>
        </w:r>
      </w:p>
    </w:sdtContent>
  </w:sdt>
  <w:p w14:paraId="2C68F581" w14:textId="6E085D87" w:rsidR="00C57EAF" w:rsidRPr="00610DDE" w:rsidRDefault="00C57EAF" w:rsidP="00610D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56532" w14:textId="77777777" w:rsidR="0024399F" w:rsidRDefault="0024399F">
      <w:r>
        <w:separator/>
      </w:r>
    </w:p>
  </w:footnote>
  <w:footnote w:type="continuationSeparator" w:id="0">
    <w:p w14:paraId="44146EC1" w14:textId="77777777" w:rsidR="0024399F" w:rsidRDefault="002439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06053" w14:textId="77777777" w:rsidR="00C57EAF" w:rsidRPr="00B060AA" w:rsidRDefault="00C57EAF" w:rsidP="00C57EA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1B490" w14:textId="77777777" w:rsidR="00C57EAF" w:rsidRDefault="00C57EAF">
    <w:pPr>
      <w:pStyle w:val="Header"/>
      <w:ind w:right="900"/>
      <w:jc w:val="right"/>
    </w:pPr>
  </w:p>
  <w:p w14:paraId="1978EC3B" w14:textId="77777777" w:rsidR="00C57EAF" w:rsidRDefault="00C57E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AEE"/>
    <w:multiLevelType w:val="multilevel"/>
    <w:tmpl w:val="F4D06616"/>
    <w:lvl w:ilvl="0">
      <w:start w:val="1"/>
      <w:numFmt w:val="decimal"/>
      <w:lvlText w:val="%1."/>
      <w:lvlJc w:val="left"/>
      <w:pPr>
        <w:ind w:left="360" w:hanging="360"/>
      </w:pPr>
      <w:rPr>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356D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1D19B1"/>
    <w:multiLevelType w:val="multilevel"/>
    <w:tmpl w:val="AC7CBCAA"/>
    <w:lvl w:ilvl="0">
      <w:start w:val="1"/>
      <w:numFmt w:val="lowerLetter"/>
      <w:lvlText w:val="(%1)"/>
      <w:lvlJc w:val="left"/>
      <w:pPr>
        <w:tabs>
          <w:tab w:val="num" w:pos="720"/>
        </w:tabs>
        <w:ind w:left="720" w:right="720" w:hanging="360"/>
      </w:pPr>
      <w:rPr>
        <w:rFonts w:ascii="Arial" w:hAnsi="Arial" w:hint="default"/>
      </w:rPr>
    </w:lvl>
    <w:lvl w:ilvl="1">
      <w:start w:val="1"/>
      <w:numFmt w:val="bullet"/>
      <w:lvlText w:val=""/>
      <w:lvlJc w:val="left"/>
      <w:pPr>
        <w:tabs>
          <w:tab w:val="num" w:pos="1440"/>
        </w:tabs>
        <w:ind w:left="1440" w:right="1440" w:hanging="360"/>
      </w:pPr>
      <w:rPr>
        <w:rFonts w:ascii="Symbol" w:hAnsi="Symbol" w:hint="default"/>
      </w:r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15:restartNumberingAfterBreak="0">
    <w:nsid w:val="50DD7192"/>
    <w:multiLevelType w:val="multilevel"/>
    <w:tmpl w:val="85884394"/>
    <w:lvl w:ilvl="0">
      <w:start w:val="1"/>
      <w:numFmt w:val="decimal"/>
      <w:lvlText w:val="%1"/>
      <w:lvlJc w:val="left"/>
      <w:pPr>
        <w:tabs>
          <w:tab w:val="num" w:pos="864"/>
        </w:tabs>
        <w:ind w:left="864" w:hanging="864"/>
      </w:pPr>
      <w:rPr>
        <w:rFonts w:cs="Times New Roman" w:hint="default"/>
        <w:b w:val="0"/>
        <w:bCs w:val="0"/>
        <w:i w:val="0"/>
        <w:iCs w:val="0"/>
        <w:caps w:val="0"/>
        <w:smallCaps w:val="0"/>
        <w:strike w:val="0"/>
        <w:dstrike w:val="0"/>
        <w:noProof w:val="0"/>
        <w:vanish w:val="0"/>
        <w:color w:val="999999"/>
        <w:spacing w:val="0"/>
        <w:kern w:val="0"/>
        <w:position w:val="0"/>
        <w:u w:val="none"/>
        <w:effect w:val="none"/>
        <w:vertAlign w:val="baseline"/>
        <w:em w:val="none"/>
        <w:specVanish w:val="0"/>
      </w:rPr>
    </w:lvl>
    <w:lvl w:ilvl="1">
      <w:start w:val="1"/>
      <w:numFmt w:val="decimal"/>
      <w:lvlText w:val="%1.%2"/>
      <w:lvlJc w:val="left"/>
      <w:pPr>
        <w:tabs>
          <w:tab w:val="num" w:pos="864"/>
        </w:tabs>
        <w:ind w:left="864" w:hanging="864"/>
      </w:pPr>
      <w:rPr>
        <w:rFonts w:ascii="Helvetica" w:hAnsi="Helvetica" w:cs="Helvetica" w:hint="default"/>
        <w:b w:val="0"/>
        <w:i w:val="0"/>
        <w:caps w:val="0"/>
        <w:strike w:val="0"/>
        <w:dstrike w:val="0"/>
        <w:vanish w:val="0"/>
        <w:color w:val="999999"/>
        <w:sz w:val="20"/>
        <w:szCs w:val="16"/>
        <w:vertAlign w:val="baseline"/>
      </w:rPr>
    </w:lvl>
    <w:lvl w:ilvl="2">
      <w:start w:val="1"/>
      <w:numFmt w:val="decimal"/>
      <w:lvlRestart w:val="1"/>
      <w:lvlText w:val="%1.%2.%3"/>
      <w:lvlJc w:val="left"/>
      <w:pPr>
        <w:tabs>
          <w:tab w:val="num" w:pos="864"/>
        </w:tabs>
        <w:ind w:left="864" w:hanging="864"/>
      </w:pPr>
      <w:rPr>
        <w:rFonts w:ascii="Helvetica" w:hAnsi="Helvetica" w:cs="Helvetica" w:hint="default"/>
        <w:b w:val="0"/>
        <w:i w:val="0"/>
        <w:caps w:val="0"/>
        <w:strike w:val="0"/>
        <w:dstrike w:val="0"/>
        <w:vanish w:val="0"/>
        <w:color w:val="999999"/>
        <w:sz w:val="20"/>
        <w:szCs w:val="18"/>
        <w:vertAlign w:val="baseline"/>
      </w:rPr>
    </w:lvl>
    <w:lvl w:ilvl="3">
      <w:start w:val="1"/>
      <w:numFmt w:val="decimal"/>
      <w:lvlText w:val="%1.%2.%3.%4"/>
      <w:lvlJc w:val="left"/>
      <w:pPr>
        <w:tabs>
          <w:tab w:val="num" w:pos="864"/>
        </w:tabs>
        <w:ind w:left="864" w:hanging="864"/>
      </w:pPr>
      <w:rPr>
        <w:rFonts w:ascii="Helvetica" w:hAnsi="Helvetica" w:cs="Helvetica" w:hint="default"/>
        <w:b w:val="0"/>
        <w:i w:val="0"/>
        <w:caps w:val="0"/>
        <w:strike w:val="0"/>
        <w:dstrike w:val="0"/>
        <w:vanish w:val="0"/>
        <w:color w:val="999999"/>
        <w:sz w:val="22"/>
        <w:vertAlign w:val="baseline"/>
      </w:rPr>
    </w:lvl>
    <w:lvl w:ilvl="4">
      <w:start w:val="1"/>
      <w:numFmt w:val="decimal"/>
      <w:lvlText w:val="%1.%2.%3.%4.%5"/>
      <w:lvlJc w:val="left"/>
      <w:pPr>
        <w:tabs>
          <w:tab w:val="num" w:pos="1080"/>
        </w:tabs>
        <w:ind w:left="792" w:hanging="792"/>
      </w:pPr>
      <w:rPr>
        <w:rFonts w:ascii="Helvetica" w:hAnsi="Helvetica" w:cs="Helvetica" w:hint="default"/>
        <w:b w:val="0"/>
        <w:i w:val="0"/>
        <w:color w:val="999999"/>
        <w:sz w:val="22"/>
      </w:rPr>
    </w:lvl>
    <w:lvl w:ilvl="5">
      <w:start w:val="1"/>
      <w:numFmt w:val="decimal"/>
      <w:lvlText w:val="%1.%2.%3.%4.%5.%6."/>
      <w:lvlJc w:val="left"/>
      <w:pPr>
        <w:tabs>
          <w:tab w:val="num" w:pos="2651"/>
        </w:tabs>
        <w:ind w:left="2507" w:hanging="936"/>
      </w:pPr>
      <w:rPr>
        <w:rFonts w:hint="default"/>
      </w:rPr>
    </w:lvl>
    <w:lvl w:ilvl="6">
      <w:start w:val="1"/>
      <w:numFmt w:val="decimal"/>
      <w:lvlText w:val="%1.%2.%3.%4.%5.%6.%7."/>
      <w:lvlJc w:val="left"/>
      <w:pPr>
        <w:tabs>
          <w:tab w:val="num" w:pos="3371"/>
        </w:tabs>
        <w:ind w:left="3011" w:hanging="1080"/>
      </w:pPr>
      <w:rPr>
        <w:rFonts w:hint="default"/>
      </w:rPr>
    </w:lvl>
    <w:lvl w:ilvl="7">
      <w:start w:val="1"/>
      <w:numFmt w:val="decimal"/>
      <w:lvlText w:val="%1.%2.%3.%4.%5.%6.%7.%8."/>
      <w:lvlJc w:val="left"/>
      <w:pPr>
        <w:tabs>
          <w:tab w:val="num" w:pos="3731"/>
        </w:tabs>
        <w:ind w:left="3515" w:hanging="1224"/>
      </w:pPr>
      <w:rPr>
        <w:rFonts w:hint="default"/>
      </w:rPr>
    </w:lvl>
    <w:lvl w:ilvl="8">
      <w:start w:val="1"/>
      <w:numFmt w:val="decimal"/>
      <w:lvlText w:val="%1.%2.%3.%4.%5.%6.%7.%8.%9."/>
      <w:lvlJc w:val="left"/>
      <w:pPr>
        <w:tabs>
          <w:tab w:val="num" w:pos="4451"/>
        </w:tabs>
        <w:ind w:left="4091" w:hanging="1440"/>
      </w:pPr>
      <w:rPr>
        <w:rFonts w:hint="default"/>
      </w:rPr>
    </w:lvl>
  </w:abstractNum>
  <w:abstractNum w:abstractNumId="4" w15:restartNumberingAfterBreak="0">
    <w:nsid w:val="542671E1"/>
    <w:multiLevelType w:val="multilevel"/>
    <w:tmpl w:val="2B3ACBF0"/>
    <w:lvl w:ilvl="0">
      <w:start w:val="1"/>
      <w:numFmt w:val="decimal"/>
      <w:pStyle w:val="Heading1"/>
      <w:lvlText w:val="%1"/>
      <w:lvlJc w:val="left"/>
      <w:pPr>
        <w:tabs>
          <w:tab w:val="num" w:pos="432"/>
        </w:tabs>
        <w:ind w:left="432" w:right="432" w:hanging="432"/>
      </w:pPr>
    </w:lvl>
    <w:lvl w:ilvl="1">
      <w:start w:val="1"/>
      <w:numFmt w:val="decimal"/>
      <w:pStyle w:val="Heading2"/>
      <w:lvlText w:val="%1.%2"/>
      <w:lvlJc w:val="left"/>
      <w:pPr>
        <w:tabs>
          <w:tab w:val="num" w:pos="1296"/>
        </w:tabs>
        <w:ind w:left="1296" w:right="576" w:hanging="576"/>
      </w:pPr>
    </w:lvl>
    <w:lvl w:ilvl="2">
      <w:start w:val="1"/>
      <w:numFmt w:val="decimal"/>
      <w:pStyle w:val="Heading3"/>
      <w:lvlText w:val="%1.%2.%3"/>
      <w:lvlJc w:val="left"/>
      <w:pPr>
        <w:tabs>
          <w:tab w:val="num" w:pos="720"/>
        </w:tabs>
        <w:ind w:left="720" w:right="720" w:hanging="720"/>
      </w:pPr>
    </w:lvl>
    <w:lvl w:ilvl="3">
      <w:start w:val="1"/>
      <w:numFmt w:val="decimal"/>
      <w:lvlText w:val="%1.%2.%3.%4"/>
      <w:lvlJc w:val="left"/>
      <w:pPr>
        <w:tabs>
          <w:tab w:val="num" w:pos="864"/>
        </w:tabs>
        <w:ind w:left="864" w:right="864" w:hanging="864"/>
      </w:pPr>
    </w:lvl>
    <w:lvl w:ilvl="4">
      <w:start w:val="1"/>
      <w:numFmt w:val="decimal"/>
      <w:lvlText w:val="%1.%2.%3.%4.%5"/>
      <w:lvlJc w:val="left"/>
      <w:pPr>
        <w:tabs>
          <w:tab w:val="num" w:pos="1008"/>
        </w:tabs>
        <w:ind w:left="1008" w:right="1008" w:hanging="1008"/>
      </w:pPr>
    </w:lvl>
    <w:lvl w:ilvl="5">
      <w:start w:val="1"/>
      <w:numFmt w:val="decimal"/>
      <w:lvlText w:val="%1.%2.%3.%4.%5.%6"/>
      <w:lvlJc w:val="left"/>
      <w:pPr>
        <w:tabs>
          <w:tab w:val="num" w:pos="1152"/>
        </w:tabs>
        <w:ind w:left="1152" w:right="1152" w:hanging="1152"/>
      </w:pPr>
    </w:lvl>
    <w:lvl w:ilvl="6">
      <w:start w:val="1"/>
      <w:numFmt w:val="decimal"/>
      <w:lvlText w:val="%1.%2.%3.%4.%5.%6.%7"/>
      <w:lvlJc w:val="left"/>
      <w:pPr>
        <w:tabs>
          <w:tab w:val="num" w:pos="1296"/>
        </w:tabs>
        <w:ind w:left="1296" w:right="1296" w:hanging="1296"/>
      </w:pPr>
    </w:lvl>
    <w:lvl w:ilvl="7">
      <w:start w:val="1"/>
      <w:numFmt w:val="decimal"/>
      <w:lvlText w:val="%1.%2.%3.%4.%5.%6.%7.%8"/>
      <w:lvlJc w:val="left"/>
      <w:pPr>
        <w:tabs>
          <w:tab w:val="num" w:pos="1440"/>
        </w:tabs>
        <w:ind w:left="1440" w:right="1440" w:hanging="1440"/>
      </w:pPr>
    </w:lvl>
    <w:lvl w:ilvl="8">
      <w:start w:val="1"/>
      <w:numFmt w:val="decimal"/>
      <w:lvlText w:val="%1.%2.%3.%4.%5.%6.%7.%8.%9"/>
      <w:lvlJc w:val="left"/>
      <w:pPr>
        <w:tabs>
          <w:tab w:val="num" w:pos="1584"/>
        </w:tabs>
        <w:ind w:left="1584" w:right="1584" w:hanging="1584"/>
      </w:pPr>
    </w:lvl>
  </w:abstractNum>
  <w:abstractNum w:abstractNumId="5" w15:restartNumberingAfterBreak="0">
    <w:nsid w:val="58C40E19"/>
    <w:multiLevelType w:val="hybridMultilevel"/>
    <w:tmpl w:val="CB946D6A"/>
    <w:lvl w:ilvl="0" w:tplc="926A7422">
      <w:start w:val="1"/>
      <w:numFmt w:val="lowerLetter"/>
      <w:lvlText w:val="(%1)"/>
      <w:lvlJc w:val="left"/>
      <w:pPr>
        <w:ind w:left="990" w:hanging="360"/>
      </w:pPr>
      <w:rPr>
        <w:rFonts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6965100D"/>
    <w:multiLevelType w:val="hybridMultilevel"/>
    <w:tmpl w:val="2A22D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44B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2"/>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3"/>
  </w:num>
  <w:num w:numId="22">
    <w:abstractNumId w:val="1"/>
  </w:num>
  <w:num w:numId="23">
    <w:abstractNumId w:val="6"/>
  </w:num>
  <w:num w:numId="24">
    <w:abstractNumId w:val="7"/>
  </w:num>
  <w:num w:numId="25">
    <w:abstractNumId w:val="0"/>
  </w:num>
  <w:num w:numId="2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33"/>
    <w:rsid w:val="00021FB8"/>
    <w:rsid w:val="00032974"/>
    <w:rsid w:val="00046D68"/>
    <w:rsid w:val="00086515"/>
    <w:rsid w:val="00086FBB"/>
    <w:rsid w:val="0008774D"/>
    <w:rsid w:val="000C1302"/>
    <w:rsid w:val="000E01CD"/>
    <w:rsid w:val="000E39F7"/>
    <w:rsid w:val="000F27A2"/>
    <w:rsid w:val="00152FEF"/>
    <w:rsid w:val="00171B6F"/>
    <w:rsid w:val="00172E54"/>
    <w:rsid w:val="001C7BA5"/>
    <w:rsid w:val="001E4689"/>
    <w:rsid w:val="001F56E2"/>
    <w:rsid w:val="001F7833"/>
    <w:rsid w:val="00213697"/>
    <w:rsid w:val="00214598"/>
    <w:rsid w:val="002206D9"/>
    <w:rsid w:val="002427F1"/>
    <w:rsid w:val="0024399F"/>
    <w:rsid w:val="00253603"/>
    <w:rsid w:val="00294E7C"/>
    <w:rsid w:val="002A1A7E"/>
    <w:rsid w:val="002A1EFF"/>
    <w:rsid w:val="002C4510"/>
    <w:rsid w:val="002D3C93"/>
    <w:rsid w:val="0030172B"/>
    <w:rsid w:val="00321AD8"/>
    <w:rsid w:val="00327878"/>
    <w:rsid w:val="00335C43"/>
    <w:rsid w:val="00351EA0"/>
    <w:rsid w:val="003677E4"/>
    <w:rsid w:val="003936B3"/>
    <w:rsid w:val="003A452A"/>
    <w:rsid w:val="003A6B3E"/>
    <w:rsid w:val="003B080A"/>
    <w:rsid w:val="003D5F32"/>
    <w:rsid w:val="003E3704"/>
    <w:rsid w:val="003F74A7"/>
    <w:rsid w:val="004035FB"/>
    <w:rsid w:val="004106FD"/>
    <w:rsid w:val="00410C43"/>
    <w:rsid w:val="00422621"/>
    <w:rsid w:val="004349ED"/>
    <w:rsid w:val="00437F17"/>
    <w:rsid w:val="00447E82"/>
    <w:rsid w:val="0045413A"/>
    <w:rsid w:val="00454C24"/>
    <w:rsid w:val="00481D78"/>
    <w:rsid w:val="004A2016"/>
    <w:rsid w:val="004A21B4"/>
    <w:rsid w:val="004B01DC"/>
    <w:rsid w:val="004C57EA"/>
    <w:rsid w:val="004F0D58"/>
    <w:rsid w:val="00502F49"/>
    <w:rsid w:val="005406B8"/>
    <w:rsid w:val="00554CD9"/>
    <w:rsid w:val="005650F9"/>
    <w:rsid w:val="00565169"/>
    <w:rsid w:val="00565190"/>
    <w:rsid w:val="00572E82"/>
    <w:rsid w:val="005763D0"/>
    <w:rsid w:val="005865AA"/>
    <w:rsid w:val="005A54D8"/>
    <w:rsid w:val="005B0638"/>
    <w:rsid w:val="005B1C33"/>
    <w:rsid w:val="005D0C26"/>
    <w:rsid w:val="005D30AB"/>
    <w:rsid w:val="005E2131"/>
    <w:rsid w:val="005F0DD2"/>
    <w:rsid w:val="005F4A96"/>
    <w:rsid w:val="005F5C9B"/>
    <w:rsid w:val="00610DDE"/>
    <w:rsid w:val="00612117"/>
    <w:rsid w:val="0061254E"/>
    <w:rsid w:val="00617B9F"/>
    <w:rsid w:val="00626E68"/>
    <w:rsid w:val="006274B5"/>
    <w:rsid w:val="00637743"/>
    <w:rsid w:val="00654DAC"/>
    <w:rsid w:val="0066760D"/>
    <w:rsid w:val="00670061"/>
    <w:rsid w:val="00676DAD"/>
    <w:rsid w:val="006866EB"/>
    <w:rsid w:val="0069719A"/>
    <w:rsid w:val="006A2BF1"/>
    <w:rsid w:val="006B6106"/>
    <w:rsid w:val="006C01AA"/>
    <w:rsid w:val="006C3E6E"/>
    <w:rsid w:val="006D33C0"/>
    <w:rsid w:val="006E6927"/>
    <w:rsid w:val="006F1C92"/>
    <w:rsid w:val="007054B8"/>
    <w:rsid w:val="00716B82"/>
    <w:rsid w:val="00722E94"/>
    <w:rsid w:val="00736A2E"/>
    <w:rsid w:val="007800EF"/>
    <w:rsid w:val="00785435"/>
    <w:rsid w:val="007A62BC"/>
    <w:rsid w:val="007A75E3"/>
    <w:rsid w:val="007B16F6"/>
    <w:rsid w:val="007C6701"/>
    <w:rsid w:val="007F16A4"/>
    <w:rsid w:val="00816296"/>
    <w:rsid w:val="00834077"/>
    <w:rsid w:val="00862744"/>
    <w:rsid w:val="00864A5C"/>
    <w:rsid w:val="008659AA"/>
    <w:rsid w:val="008667F6"/>
    <w:rsid w:val="0087673B"/>
    <w:rsid w:val="0089512D"/>
    <w:rsid w:val="00896466"/>
    <w:rsid w:val="008A42E0"/>
    <w:rsid w:val="008A4D6C"/>
    <w:rsid w:val="008A66DE"/>
    <w:rsid w:val="008D49A2"/>
    <w:rsid w:val="008E6E7A"/>
    <w:rsid w:val="008F3987"/>
    <w:rsid w:val="009019E3"/>
    <w:rsid w:val="00905DEB"/>
    <w:rsid w:val="00924EB7"/>
    <w:rsid w:val="00954F70"/>
    <w:rsid w:val="00971D24"/>
    <w:rsid w:val="00972FBB"/>
    <w:rsid w:val="009757E0"/>
    <w:rsid w:val="00976DAD"/>
    <w:rsid w:val="009A1449"/>
    <w:rsid w:val="009B6569"/>
    <w:rsid w:val="009C038D"/>
    <w:rsid w:val="009E3888"/>
    <w:rsid w:val="009E39E2"/>
    <w:rsid w:val="009F61A3"/>
    <w:rsid w:val="00A051E5"/>
    <w:rsid w:val="00A05A90"/>
    <w:rsid w:val="00A0747C"/>
    <w:rsid w:val="00A16E9B"/>
    <w:rsid w:val="00A221C1"/>
    <w:rsid w:val="00A43A39"/>
    <w:rsid w:val="00A55B22"/>
    <w:rsid w:val="00A64182"/>
    <w:rsid w:val="00A7201C"/>
    <w:rsid w:val="00A95171"/>
    <w:rsid w:val="00AA1E4C"/>
    <w:rsid w:val="00AA5D59"/>
    <w:rsid w:val="00AB4373"/>
    <w:rsid w:val="00AB7B91"/>
    <w:rsid w:val="00AD5912"/>
    <w:rsid w:val="00AF056E"/>
    <w:rsid w:val="00AF0E3B"/>
    <w:rsid w:val="00B067DC"/>
    <w:rsid w:val="00B06AF7"/>
    <w:rsid w:val="00B21D9F"/>
    <w:rsid w:val="00B2291B"/>
    <w:rsid w:val="00B23C97"/>
    <w:rsid w:val="00B43F51"/>
    <w:rsid w:val="00B51BC1"/>
    <w:rsid w:val="00B60F95"/>
    <w:rsid w:val="00B8437D"/>
    <w:rsid w:val="00B87EC2"/>
    <w:rsid w:val="00B91C62"/>
    <w:rsid w:val="00BC47AB"/>
    <w:rsid w:val="00BD170F"/>
    <w:rsid w:val="00BE570D"/>
    <w:rsid w:val="00C3640B"/>
    <w:rsid w:val="00C4233A"/>
    <w:rsid w:val="00C57EAF"/>
    <w:rsid w:val="00C83A71"/>
    <w:rsid w:val="00CB6660"/>
    <w:rsid w:val="00CB7506"/>
    <w:rsid w:val="00CC0976"/>
    <w:rsid w:val="00CC67F3"/>
    <w:rsid w:val="00D206DE"/>
    <w:rsid w:val="00D32129"/>
    <w:rsid w:val="00D52B34"/>
    <w:rsid w:val="00D549B2"/>
    <w:rsid w:val="00D620D6"/>
    <w:rsid w:val="00D733CB"/>
    <w:rsid w:val="00D93671"/>
    <w:rsid w:val="00DA4DE3"/>
    <w:rsid w:val="00DA67D1"/>
    <w:rsid w:val="00DC4CE7"/>
    <w:rsid w:val="00DC73FB"/>
    <w:rsid w:val="00DE2AC5"/>
    <w:rsid w:val="00E03801"/>
    <w:rsid w:val="00E3425E"/>
    <w:rsid w:val="00E7721B"/>
    <w:rsid w:val="00E96362"/>
    <w:rsid w:val="00EC3099"/>
    <w:rsid w:val="00EE64FC"/>
    <w:rsid w:val="00F0181C"/>
    <w:rsid w:val="00F01885"/>
    <w:rsid w:val="00F23FC1"/>
    <w:rsid w:val="00F27954"/>
    <w:rsid w:val="00F36CD8"/>
    <w:rsid w:val="00F67938"/>
    <w:rsid w:val="00FA0619"/>
    <w:rsid w:val="00FB2448"/>
    <w:rsid w:val="00FC59B6"/>
    <w:rsid w:val="00FC5A10"/>
    <w:rsid w:val="00FC64B1"/>
    <w:rsid w:val="00FE4319"/>
    <w:rsid w:val="00FF05B2"/>
    <w:rsid w:val="00FF38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8A6F08"/>
  <w15:docId w15:val="{83BE2E5A-69E4-42E6-886F-70EC6E58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qFormat="1"/>
    <w:lsdException w:name="heading 5" w:semiHidden="1" w:uiPriority="9"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C26"/>
    <w:pPr>
      <w:tabs>
        <w:tab w:val="left" w:pos="357"/>
        <w:tab w:val="left" w:pos="720"/>
      </w:tabs>
      <w:spacing w:before="120" w:line="288" w:lineRule="auto"/>
    </w:pPr>
    <w:rPr>
      <w:rFonts w:ascii="Arial" w:hAnsi="Arial"/>
      <w:snapToGrid w:val="0"/>
      <w:lang w:val="en-GB" w:eastAsia="sv-SE"/>
    </w:rPr>
  </w:style>
  <w:style w:type="paragraph" w:styleId="Heading1">
    <w:name w:val="heading 1"/>
    <w:aliases w:val="h1,69%,No numbers,Para1,h11,h12,L1,Attribute Heading 1,Section Heading,H1,Head1,Heading apps,Topic,Group heading,h1 chapter heading,A MAJOR/BOLD,Schedule Heading 1,RFP Heading 1,Heading 1A,1,Heading 1 St.George,1.,Title GS,level1,Schedheading"/>
    <w:basedOn w:val="Normal"/>
    <w:next w:val="Normal"/>
    <w:link w:val="Heading1Char"/>
    <w:qFormat/>
    <w:rsid w:val="00213697"/>
    <w:pPr>
      <w:keepNext/>
      <w:pageBreakBefore/>
      <w:numPr>
        <w:numId w:val="2"/>
      </w:numPr>
      <w:pBdr>
        <w:top w:val="single" w:sz="4" w:space="1" w:color="808080" w:shadow="1"/>
        <w:left w:val="single" w:sz="4" w:space="4" w:color="808080" w:shadow="1"/>
        <w:bottom w:val="single" w:sz="4" w:space="1" w:color="808080" w:shadow="1"/>
        <w:right w:val="single" w:sz="4" w:space="4" w:color="808080" w:shadow="1"/>
      </w:pBdr>
      <w:shd w:val="clear" w:color="auto" w:fill="000080"/>
      <w:tabs>
        <w:tab w:val="clear" w:pos="357"/>
        <w:tab w:val="clear" w:pos="720"/>
      </w:tabs>
      <w:spacing w:before="240" w:after="480" w:line="360" w:lineRule="auto"/>
      <w:jc w:val="center"/>
      <w:outlineLvl w:val="0"/>
    </w:pPr>
    <w:rPr>
      <w:rFonts w:cs="Arial"/>
      <w:b/>
      <w:bCs/>
      <w:noProof/>
      <w:snapToGrid/>
      <w:color w:val="FFFFFF"/>
      <w:kern w:val="32"/>
      <w:sz w:val="36"/>
      <w:szCs w:val="32"/>
      <w:lang w:val="sv-SE" w:eastAsia="en-US"/>
    </w:rPr>
  </w:style>
  <w:style w:type="paragraph" w:styleId="Heading2">
    <w:name w:val="heading 2"/>
    <w:aliases w:val="H2,h2,Heading 2 Char1,Heading 2 Char Char,h2 Char Char,l2 Char Char,list 2 Char Char,list 2 Char Char,heading 2TOC Char Char,Head 2 Char Char,List level 2 Char Char,2 Char Char,Header 2 Char Char,body Char Char,Attribute Heading 2 Char Char,2"/>
    <w:basedOn w:val="Normal"/>
    <w:next w:val="Normal"/>
    <w:uiPriority w:val="99"/>
    <w:qFormat/>
    <w:rsid w:val="00213697"/>
    <w:pPr>
      <w:keepNext/>
      <w:numPr>
        <w:ilvl w:val="1"/>
        <w:numId w:val="2"/>
      </w:numPr>
      <w:tabs>
        <w:tab w:val="clear" w:pos="357"/>
        <w:tab w:val="clear" w:pos="720"/>
      </w:tabs>
      <w:spacing w:after="120" w:line="360" w:lineRule="auto"/>
      <w:outlineLvl w:val="1"/>
    </w:pPr>
    <w:rPr>
      <w:rFonts w:cs="Arial"/>
      <w:bCs/>
      <w:iCs/>
      <w:szCs w:val="28"/>
    </w:rPr>
  </w:style>
  <w:style w:type="paragraph" w:styleId="Heading3">
    <w:name w:val="heading 3"/>
    <w:aliases w:val="h3,H3,H31,h31,h32,Para3,(Alt+3),(Alt+3)1,(Alt+3)2,(Alt+3)3,(Alt+3)4,(Alt+3)5,(Alt+3)6,(Alt+3)11,(Alt+3)21,(Alt+3)31,(Alt+3)41,(Alt+3)7,(Alt+3)12,(Alt+3)22,(Alt+3)32,(Alt+3)42,(Alt+3)8,(Alt+3)9,(Alt+3)10,(Alt+3)13,(Alt+3)23,(Alt+3)33,H32,H33"/>
    <w:basedOn w:val="Normal"/>
    <w:next w:val="Normal"/>
    <w:uiPriority w:val="99"/>
    <w:qFormat/>
    <w:rsid w:val="005D0C26"/>
    <w:pPr>
      <w:numPr>
        <w:ilvl w:val="2"/>
        <w:numId w:val="2"/>
      </w:numPr>
      <w:tabs>
        <w:tab w:val="clear" w:pos="357"/>
      </w:tabs>
      <w:spacing w:after="120" w:line="360" w:lineRule="auto"/>
      <w:outlineLvl w:val="2"/>
    </w:pPr>
    <w:rPr>
      <w:rFonts w:cs="Arial"/>
      <w:bCs/>
      <w:szCs w:val="26"/>
    </w:rPr>
  </w:style>
  <w:style w:type="paragraph" w:styleId="Heading4">
    <w:name w:val="heading 4"/>
    <w:basedOn w:val="Normal"/>
    <w:next w:val="Normal"/>
    <w:qFormat/>
    <w:rsid w:val="005D0C26"/>
    <w:pPr>
      <w:keepNext/>
      <w:spacing w:before="240" w:after="60"/>
      <w:outlineLvl w:val="3"/>
    </w:pPr>
    <w:rPr>
      <w:rFonts w:ascii="Times New Roman" w:hAnsi="Times New Roman"/>
      <w:b/>
      <w:bCs/>
      <w:sz w:val="28"/>
      <w:szCs w:val="28"/>
    </w:rPr>
  </w:style>
  <w:style w:type="paragraph" w:styleId="Heading5">
    <w:name w:val="heading 5"/>
    <w:basedOn w:val="Heading4"/>
    <w:next w:val="Normal"/>
    <w:link w:val="Heading5Char"/>
    <w:uiPriority w:val="9"/>
    <w:qFormat/>
    <w:rsid w:val="00AD5912"/>
    <w:pPr>
      <w:keepNext w:val="0"/>
      <w:tabs>
        <w:tab w:val="clear" w:pos="357"/>
        <w:tab w:val="clear" w:pos="720"/>
        <w:tab w:val="num" w:pos="1080"/>
      </w:tabs>
      <w:spacing w:before="480" w:after="240" w:line="240" w:lineRule="auto"/>
      <w:ind w:left="792" w:hanging="792"/>
      <w:outlineLvl w:val="4"/>
    </w:pPr>
    <w:rPr>
      <w:rFonts w:ascii="Helvetica" w:eastAsia="Times" w:hAnsi="Helvetica"/>
      <w:b w:val="0"/>
      <w:bCs w:val="0"/>
      <w:snapToGrid/>
      <w:color w:val="4A93D1"/>
      <w:sz w:val="22"/>
      <w:szCs w:val="20"/>
      <w:lang w:val="fr-FR" w:eastAsia="en-US"/>
    </w:rPr>
  </w:style>
  <w:style w:type="paragraph" w:styleId="Heading6">
    <w:name w:val="heading 6"/>
    <w:basedOn w:val="Normal"/>
    <w:next w:val="Normal"/>
    <w:qFormat/>
    <w:rsid w:val="005D0C26"/>
    <w:pPr>
      <w:keepNext/>
      <w:spacing w:line="240" w:lineRule="auto"/>
      <w:jc w:val="center"/>
      <w:outlineLvl w:val="5"/>
    </w:pPr>
    <w:rPr>
      <w:rFonts w:cs="Arial"/>
      <w:b/>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0C26"/>
    <w:pPr>
      <w:tabs>
        <w:tab w:val="center" w:pos="4320"/>
        <w:tab w:val="right" w:pos="8640"/>
      </w:tabs>
    </w:pPr>
    <w:rPr>
      <w:sz w:val="16"/>
    </w:rPr>
  </w:style>
  <w:style w:type="paragraph" w:customStyle="1" w:styleId="FormatmallRubrik312ptInteFet">
    <w:name w:val="Formatmall Rubrik 3 + 12 pt Inte Fet"/>
    <w:basedOn w:val="Heading3"/>
    <w:rsid w:val="005D0C26"/>
    <w:rPr>
      <w:bCs w:val="0"/>
    </w:rPr>
  </w:style>
  <w:style w:type="paragraph" w:customStyle="1" w:styleId="Rubrik1-ejnum">
    <w:name w:val="Rubrik 1 - ej num"/>
    <w:basedOn w:val="Heading1"/>
    <w:rsid w:val="005D0C26"/>
    <w:pPr>
      <w:numPr>
        <w:numId w:val="0"/>
      </w:numPr>
      <w:ind w:right="0"/>
    </w:pPr>
  </w:style>
  <w:style w:type="paragraph" w:customStyle="1" w:styleId="FormatmallRubrik11">
    <w:name w:val="Formatmall Rubrik 1 +1"/>
    <w:basedOn w:val="Heading1"/>
    <w:rsid w:val="005D0C26"/>
    <w:pPr>
      <w:numPr>
        <w:numId w:val="0"/>
      </w:numPr>
    </w:pPr>
    <w:rPr>
      <w:kern w:val="0"/>
    </w:rPr>
  </w:style>
  <w:style w:type="paragraph" w:customStyle="1" w:styleId="Text">
    <w:name w:val="Text"/>
    <w:basedOn w:val="Normal"/>
    <w:rsid w:val="005D0C26"/>
    <w:pPr>
      <w:ind w:right="2835"/>
    </w:pPr>
  </w:style>
  <w:style w:type="paragraph" w:styleId="Footer">
    <w:name w:val="footer"/>
    <w:basedOn w:val="Normal"/>
    <w:link w:val="FooterChar"/>
    <w:uiPriority w:val="99"/>
    <w:rsid w:val="005D0C26"/>
    <w:pPr>
      <w:tabs>
        <w:tab w:val="center" w:pos="4320"/>
        <w:tab w:val="right" w:pos="8640"/>
      </w:tabs>
    </w:pPr>
    <w:rPr>
      <w:sz w:val="16"/>
    </w:rPr>
  </w:style>
  <w:style w:type="paragraph" w:customStyle="1" w:styleId="CompanyName">
    <w:name w:val="CompanyName"/>
    <w:basedOn w:val="Header"/>
    <w:rsid w:val="005D0C26"/>
    <w:pPr>
      <w:tabs>
        <w:tab w:val="clear" w:pos="4320"/>
        <w:tab w:val="clear" w:pos="8640"/>
        <w:tab w:val="center" w:pos="4153"/>
        <w:tab w:val="right" w:pos="8306"/>
      </w:tabs>
      <w:spacing w:before="60"/>
    </w:pPr>
    <w:rPr>
      <w:b/>
      <w:lang w:val="en-US"/>
    </w:rPr>
  </w:style>
  <w:style w:type="paragraph" w:styleId="TOC1">
    <w:name w:val="toc 1"/>
    <w:basedOn w:val="Normal"/>
    <w:next w:val="Normal"/>
    <w:autoRedefine/>
    <w:uiPriority w:val="39"/>
    <w:rsid w:val="005D0C26"/>
    <w:pPr>
      <w:tabs>
        <w:tab w:val="clear" w:pos="357"/>
        <w:tab w:val="clear" w:pos="720"/>
        <w:tab w:val="left" w:pos="480"/>
        <w:tab w:val="right" w:leader="dot" w:pos="8303"/>
      </w:tabs>
      <w:spacing w:after="120"/>
    </w:pPr>
    <w:rPr>
      <w:b/>
      <w:caps/>
    </w:rPr>
  </w:style>
  <w:style w:type="character" w:styleId="PageNumber">
    <w:name w:val="page number"/>
    <w:basedOn w:val="DefaultParagraphFont"/>
    <w:uiPriority w:val="99"/>
    <w:rsid w:val="005D0C26"/>
  </w:style>
  <w:style w:type="character" w:styleId="Hyperlink">
    <w:name w:val="Hyperlink"/>
    <w:basedOn w:val="DefaultParagraphFont"/>
    <w:uiPriority w:val="99"/>
    <w:rsid w:val="005D0C26"/>
    <w:rPr>
      <w:color w:val="0000FF"/>
      <w:u w:val="single"/>
    </w:rPr>
  </w:style>
  <w:style w:type="paragraph" w:styleId="EndnoteText">
    <w:name w:val="endnote text"/>
    <w:basedOn w:val="Normal"/>
    <w:semiHidden/>
    <w:rsid w:val="005D0C26"/>
  </w:style>
  <w:style w:type="character" w:styleId="EndnoteReference">
    <w:name w:val="endnote reference"/>
    <w:basedOn w:val="DefaultParagraphFont"/>
    <w:semiHidden/>
    <w:rsid w:val="005D0C26"/>
    <w:rPr>
      <w:vertAlign w:val="superscript"/>
    </w:rPr>
  </w:style>
  <w:style w:type="paragraph" w:styleId="Index1">
    <w:name w:val="index 1"/>
    <w:basedOn w:val="Normal"/>
    <w:next w:val="Normal"/>
    <w:autoRedefine/>
    <w:semiHidden/>
    <w:rsid w:val="005D0C26"/>
    <w:pPr>
      <w:tabs>
        <w:tab w:val="clear" w:pos="357"/>
        <w:tab w:val="clear" w:pos="720"/>
      </w:tabs>
      <w:ind w:left="220" w:hanging="220"/>
    </w:pPr>
  </w:style>
  <w:style w:type="character" w:customStyle="1" w:styleId="Char">
    <w:name w:val="Char"/>
    <w:basedOn w:val="DefaultParagraphFont"/>
    <w:rsid w:val="005D0C26"/>
    <w:rPr>
      <w:rFonts w:ascii="Arial" w:hAnsi="Arial"/>
      <w:noProof w:val="0"/>
      <w:snapToGrid w:val="0"/>
      <w:lang w:val="en-US" w:eastAsia="sv-SE" w:bidi="ar-SA"/>
    </w:rPr>
  </w:style>
  <w:style w:type="paragraph" w:customStyle="1" w:styleId="Bullet1">
    <w:name w:val="Bullet 1"/>
    <w:basedOn w:val="Normal"/>
    <w:rsid w:val="005D0C26"/>
    <w:pPr>
      <w:tabs>
        <w:tab w:val="clear" w:pos="357"/>
        <w:tab w:val="num" w:pos="1440"/>
      </w:tabs>
      <w:spacing w:after="120" w:line="360" w:lineRule="auto"/>
      <w:ind w:left="1440" w:right="1440" w:hanging="360"/>
    </w:pPr>
  </w:style>
  <w:style w:type="paragraph" w:customStyle="1" w:styleId="FormatmallBullet110pt">
    <w:name w:val="Formatmall Bullet 1 + 10 pt"/>
    <w:basedOn w:val="Bullet1"/>
    <w:rsid w:val="005D0C26"/>
    <w:pPr>
      <w:tabs>
        <w:tab w:val="clear" w:pos="1440"/>
      </w:tabs>
      <w:ind w:left="0" w:firstLine="0"/>
    </w:pPr>
  </w:style>
  <w:style w:type="character" w:customStyle="1" w:styleId="Bullet1Char">
    <w:name w:val="Bullet 1 Char"/>
    <w:basedOn w:val="DefaultParagraphFont"/>
    <w:rsid w:val="005D0C26"/>
    <w:rPr>
      <w:rFonts w:ascii="Arial" w:hAnsi="Arial"/>
      <w:noProof w:val="0"/>
      <w:snapToGrid w:val="0"/>
      <w:lang w:val="en-US" w:eastAsia="sv-SE" w:bidi="ar-SA"/>
    </w:rPr>
  </w:style>
  <w:style w:type="character" w:customStyle="1" w:styleId="FormatmallBullet110ptChar">
    <w:name w:val="Formatmall Bullet 1 + 10 pt Char"/>
    <w:basedOn w:val="Bullet1Char"/>
    <w:rsid w:val="005D0C26"/>
    <w:rPr>
      <w:rFonts w:ascii="Arial" w:hAnsi="Arial"/>
      <w:noProof w:val="0"/>
      <w:snapToGrid w:val="0"/>
      <w:lang w:val="en-US" w:eastAsia="sv-SE" w:bidi="ar-SA"/>
    </w:rPr>
  </w:style>
  <w:style w:type="character" w:customStyle="1" w:styleId="Char1">
    <w:name w:val="Char1"/>
    <w:basedOn w:val="DefaultParagraphFont"/>
    <w:rsid w:val="005D0C26"/>
    <w:rPr>
      <w:rFonts w:cs="Arial"/>
      <w:bCs/>
      <w:iCs/>
      <w:noProof w:val="0"/>
      <w:snapToGrid w:val="0"/>
      <w:sz w:val="22"/>
      <w:szCs w:val="28"/>
      <w:lang w:val="en-GB" w:eastAsia="sv-SE" w:bidi="ar-SA"/>
    </w:rPr>
  </w:style>
  <w:style w:type="paragraph" w:customStyle="1" w:styleId="BalloonText1">
    <w:name w:val="Balloon Text1"/>
    <w:basedOn w:val="Normal"/>
    <w:semiHidden/>
    <w:rsid w:val="005D0C26"/>
    <w:rPr>
      <w:rFonts w:ascii="Tahoma" w:hAnsi="Tahoma" w:cs="Tahoma"/>
      <w:sz w:val="16"/>
      <w:szCs w:val="16"/>
    </w:rPr>
  </w:style>
  <w:style w:type="paragraph" w:customStyle="1" w:styleId="FormatmallRubrik2Hger-089cm1">
    <w:name w:val="Formatmall Rubrik 2 + Höger:  -089 cm1"/>
    <w:basedOn w:val="Heading2"/>
    <w:uiPriority w:val="99"/>
    <w:rsid w:val="00213697"/>
    <w:pPr>
      <w:keepNext w:val="0"/>
      <w:jc w:val="both"/>
    </w:pPr>
    <w:rPr>
      <w:rFonts w:cs="Times New Roman"/>
      <w:bCs w:val="0"/>
      <w:iCs w:val="0"/>
      <w:szCs w:val="20"/>
    </w:rPr>
  </w:style>
  <w:style w:type="paragraph" w:styleId="Caption">
    <w:name w:val="caption"/>
    <w:basedOn w:val="Normal"/>
    <w:next w:val="Normal"/>
    <w:qFormat/>
    <w:rsid w:val="005D0C26"/>
    <w:pPr>
      <w:spacing w:after="120"/>
    </w:pPr>
    <w:rPr>
      <w:b/>
      <w:bCs/>
    </w:rPr>
  </w:style>
  <w:style w:type="paragraph" w:styleId="TOC2">
    <w:name w:val="toc 2"/>
    <w:basedOn w:val="Normal"/>
    <w:next w:val="Normal"/>
    <w:autoRedefine/>
    <w:semiHidden/>
    <w:rsid w:val="005D0C26"/>
    <w:pPr>
      <w:tabs>
        <w:tab w:val="clear" w:pos="357"/>
        <w:tab w:val="clear" w:pos="720"/>
      </w:tabs>
      <w:ind w:left="220"/>
    </w:pPr>
  </w:style>
  <w:style w:type="paragraph" w:customStyle="1" w:styleId="FormatmallFormatmallRubrik2Hger-089cm1TimesNewRoman0865">
    <w:name w:val="Formatmall Formatmall Rubrik 2 + Höger:  -089 cm1 + Times_New_Roman086.5"/>
    <w:basedOn w:val="FormatmallRubrik2Hger-089cm1"/>
    <w:rsid w:val="00213697"/>
    <w:rPr>
      <w:rFonts w:ascii="Times_New_Roman086.5" w:hAnsi="Times_New_Roman086.5"/>
    </w:rPr>
  </w:style>
  <w:style w:type="character" w:customStyle="1" w:styleId="FormatmallFormatmallRubrik2Hger-089cm1TimesNewRoman0865Char">
    <w:name w:val="Formatmall Formatmall Rubrik 2 + Höger:  -089 cm1 + Times_New_Roman086.5 Char"/>
    <w:basedOn w:val="DefaultParagraphFont"/>
    <w:rsid w:val="005D0C26"/>
    <w:rPr>
      <w:rFonts w:ascii="Times_New_Roman086.5" w:hAnsi="Times_New_Roman086.5" w:cs="Arial"/>
      <w:bCs/>
      <w:iCs/>
      <w:noProof w:val="0"/>
      <w:snapToGrid w:val="0"/>
      <w:sz w:val="22"/>
      <w:szCs w:val="28"/>
      <w:lang w:val="en-GB" w:eastAsia="sv-SE" w:bidi="ar-SA"/>
    </w:rPr>
  </w:style>
  <w:style w:type="paragraph" w:styleId="FootnoteText">
    <w:name w:val="footnote text"/>
    <w:basedOn w:val="Normal"/>
    <w:semiHidden/>
    <w:rsid w:val="005D0C26"/>
  </w:style>
  <w:style w:type="character" w:styleId="FootnoteReference">
    <w:name w:val="footnote reference"/>
    <w:basedOn w:val="DefaultParagraphFont"/>
    <w:semiHidden/>
    <w:rsid w:val="005D0C26"/>
    <w:rPr>
      <w:vertAlign w:val="superscript"/>
    </w:rPr>
  </w:style>
  <w:style w:type="paragraph" w:styleId="BalloonText">
    <w:name w:val="Balloon Text"/>
    <w:basedOn w:val="Normal"/>
    <w:semiHidden/>
    <w:rsid w:val="005D0C26"/>
    <w:rPr>
      <w:rFonts w:ascii="Tahoma" w:hAnsi="Tahoma" w:cs="Tahoma"/>
      <w:sz w:val="16"/>
      <w:szCs w:val="16"/>
    </w:rPr>
  </w:style>
  <w:style w:type="character" w:styleId="CommentReference">
    <w:name w:val="annotation reference"/>
    <w:basedOn w:val="DefaultParagraphFont"/>
    <w:semiHidden/>
    <w:rsid w:val="005D0C26"/>
    <w:rPr>
      <w:sz w:val="16"/>
      <w:szCs w:val="16"/>
    </w:rPr>
  </w:style>
  <w:style w:type="paragraph" w:styleId="CommentText">
    <w:name w:val="annotation text"/>
    <w:basedOn w:val="Normal"/>
    <w:semiHidden/>
    <w:rsid w:val="005D0C26"/>
  </w:style>
  <w:style w:type="paragraph" w:styleId="CommentSubject">
    <w:name w:val="annotation subject"/>
    <w:basedOn w:val="CommentText"/>
    <w:next w:val="CommentText"/>
    <w:semiHidden/>
    <w:rsid w:val="005D0C26"/>
    <w:rPr>
      <w:b/>
      <w:bCs/>
    </w:rPr>
  </w:style>
  <w:style w:type="paragraph" w:styleId="DocumentMap">
    <w:name w:val="Document Map"/>
    <w:basedOn w:val="Normal"/>
    <w:semiHidden/>
    <w:rsid w:val="005D0C26"/>
    <w:pPr>
      <w:shd w:val="clear" w:color="auto" w:fill="000080"/>
    </w:pPr>
    <w:rPr>
      <w:rFonts w:ascii="Tahoma" w:hAnsi="Tahoma" w:cs="Tahoma"/>
    </w:rPr>
  </w:style>
  <w:style w:type="paragraph" w:styleId="BodyTextIndent">
    <w:name w:val="Body Text Indent"/>
    <w:basedOn w:val="Normal"/>
    <w:rsid w:val="005D0C26"/>
    <w:pPr>
      <w:tabs>
        <w:tab w:val="clear" w:pos="357"/>
        <w:tab w:val="clear" w:pos="720"/>
      </w:tabs>
      <w:spacing w:before="0" w:line="240" w:lineRule="auto"/>
      <w:ind w:left="567"/>
      <w:jc w:val="both"/>
    </w:pPr>
    <w:rPr>
      <w:snapToGrid/>
      <w:lang w:eastAsia="en-US"/>
    </w:rPr>
  </w:style>
  <w:style w:type="paragraph" w:styleId="BodyTextIndent2">
    <w:name w:val="Body Text Indent 2"/>
    <w:basedOn w:val="Normal"/>
    <w:rsid w:val="005D0C26"/>
    <w:pPr>
      <w:spacing w:after="120" w:line="480" w:lineRule="auto"/>
      <w:ind w:left="283"/>
    </w:pPr>
  </w:style>
  <w:style w:type="paragraph" w:styleId="BodyText">
    <w:name w:val="Body Text"/>
    <w:basedOn w:val="Normal"/>
    <w:rsid w:val="005D0C26"/>
    <w:pPr>
      <w:spacing w:after="120"/>
    </w:pPr>
  </w:style>
  <w:style w:type="character" w:customStyle="1" w:styleId="Heading1Char">
    <w:name w:val="Heading 1 Char"/>
    <w:aliases w:val="h1 Char,69% Char,No numbers Char,Para1 Char,h11 Char,h12 Char,L1 Char,Attribute Heading 1 Char,Section Heading Char,H1 Char,Head1 Char,Heading apps Char,Topic Char,Group heading Char,h1 chapter heading Char,A MAJOR/BOLD Char,1 Char"/>
    <w:basedOn w:val="DefaultParagraphFont"/>
    <w:link w:val="Heading1"/>
    <w:uiPriority w:val="99"/>
    <w:rsid w:val="00B21D9F"/>
    <w:rPr>
      <w:rFonts w:ascii="Arial" w:hAnsi="Arial" w:cs="Arial"/>
      <w:b/>
      <w:bCs/>
      <w:noProof/>
      <w:color w:val="FFFFFF"/>
      <w:kern w:val="32"/>
      <w:sz w:val="36"/>
      <w:szCs w:val="32"/>
      <w:shd w:val="clear" w:color="auto" w:fill="000080"/>
      <w:lang w:val="sv-SE"/>
    </w:rPr>
  </w:style>
  <w:style w:type="character" w:customStyle="1" w:styleId="Heading5Char">
    <w:name w:val="Heading 5 Char"/>
    <w:basedOn w:val="DefaultParagraphFont"/>
    <w:link w:val="Heading5"/>
    <w:uiPriority w:val="9"/>
    <w:rsid w:val="00AD5912"/>
    <w:rPr>
      <w:rFonts w:ascii="Helvetica" w:eastAsia="Times" w:hAnsi="Helvetica"/>
      <w:color w:val="4A93D1"/>
      <w:sz w:val="22"/>
      <w:lang w:val="fr-FR"/>
    </w:rPr>
  </w:style>
  <w:style w:type="paragraph" w:styleId="ListParagraph">
    <w:name w:val="List Paragraph"/>
    <w:basedOn w:val="Normal"/>
    <w:link w:val="ListParagraphChar"/>
    <w:uiPriority w:val="34"/>
    <w:qFormat/>
    <w:rsid w:val="00AD5912"/>
    <w:pPr>
      <w:tabs>
        <w:tab w:val="clear" w:pos="357"/>
        <w:tab w:val="clear" w:pos="720"/>
        <w:tab w:val="num" w:pos="864"/>
      </w:tabs>
      <w:spacing w:after="120" w:line="360" w:lineRule="auto"/>
      <w:ind w:left="864" w:hanging="864"/>
      <w:mirrorIndents/>
      <w:jc w:val="both"/>
    </w:pPr>
    <w:rPr>
      <w:rFonts w:ascii="Helvetica" w:hAnsi="Helvetica" w:cs="Arial"/>
      <w:snapToGrid/>
      <w:kern w:val="16"/>
      <w:sz w:val="22"/>
      <w:szCs w:val="24"/>
      <w:lang w:eastAsia="en-US"/>
    </w:rPr>
  </w:style>
  <w:style w:type="paragraph" w:customStyle="1" w:styleId="ListParagraph2">
    <w:name w:val="List Paragraph2"/>
    <w:basedOn w:val="ListParagraph"/>
    <w:link w:val="ListParagraph2Char"/>
    <w:qFormat/>
    <w:rsid w:val="00AD5912"/>
  </w:style>
  <w:style w:type="paragraph" w:customStyle="1" w:styleId="ListParagraph3">
    <w:name w:val="List Paragraph3"/>
    <w:basedOn w:val="ListParagraph2"/>
    <w:qFormat/>
    <w:rsid w:val="00AD5912"/>
    <w:pPr>
      <w:ind w:right="864"/>
    </w:pPr>
  </w:style>
  <w:style w:type="character" w:customStyle="1" w:styleId="ListParagraphChar">
    <w:name w:val="List Paragraph Char"/>
    <w:basedOn w:val="DefaultParagraphFont"/>
    <w:link w:val="ListParagraph"/>
    <w:uiPriority w:val="34"/>
    <w:rsid w:val="00AD5912"/>
    <w:rPr>
      <w:rFonts w:ascii="Helvetica" w:hAnsi="Helvetica" w:cs="Arial"/>
      <w:kern w:val="16"/>
      <w:sz w:val="22"/>
      <w:szCs w:val="24"/>
      <w:lang w:val="en-GB"/>
    </w:rPr>
  </w:style>
  <w:style w:type="character" w:customStyle="1" w:styleId="ListParagraph2Char">
    <w:name w:val="List Paragraph2 Char"/>
    <w:basedOn w:val="ListParagraphChar"/>
    <w:link w:val="ListParagraph2"/>
    <w:rsid w:val="00AD5912"/>
    <w:rPr>
      <w:rFonts w:ascii="Helvetica" w:hAnsi="Helvetica" w:cs="Arial"/>
      <w:kern w:val="16"/>
      <w:sz w:val="22"/>
      <w:szCs w:val="24"/>
      <w:lang w:val="en-GB"/>
    </w:rPr>
  </w:style>
  <w:style w:type="character" w:customStyle="1" w:styleId="HeaderChar">
    <w:name w:val="Header Char"/>
    <w:basedOn w:val="DefaultParagraphFont"/>
    <w:link w:val="Header"/>
    <w:uiPriority w:val="99"/>
    <w:locked/>
    <w:rsid w:val="009019E3"/>
    <w:rPr>
      <w:rFonts w:ascii="Arial" w:hAnsi="Arial"/>
      <w:snapToGrid w:val="0"/>
      <w:sz w:val="16"/>
      <w:lang w:val="en-GB" w:eastAsia="sv-SE"/>
    </w:rPr>
  </w:style>
  <w:style w:type="character" w:customStyle="1" w:styleId="FooterChar">
    <w:name w:val="Footer Char"/>
    <w:basedOn w:val="DefaultParagraphFont"/>
    <w:link w:val="Footer"/>
    <w:uiPriority w:val="99"/>
    <w:locked/>
    <w:rsid w:val="009019E3"/>
    <w:rPr>
      <w:rFonts w:ascii="Arial" w:hAnsi="Arial"/>
      <w:snapToGrid w:val="0"/>
      <w:sz w:val="16"/>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90357">
      <w:bodyDiv w:val="1"/>
      <w:marLeft w:val="0"/>
      <w:marRight w:val="0"/>
      <w:marTop w:val="0"/>
      <w:marBottom w:val="0"/>
      <w:divBdr>
        <w:top w:val="none" w:sz="0" w:space="0" w:color="auto"/>
        <w:left w:val="none" w:sz="0" w:space="0" w:color="auto"/>
        <w:bottom w:val="none" w:sz="0" w:space="0" w:color="auto"/>
        <w:right w:val="none" w:sz="0" w:space="0" w:color="auto"/>
      </w:divBdr>
    </w:div>
    <w:div w:id="52324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6233D-013B-42AD-B0D6-6149EF634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1926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TOSHIBA</Company>
  <LinksUpToDate>false</LinksUpToDate>
  <CharactersWithSpaces>12652</CharactersWithSpaces>
  <SharedDoc>false</SharedDoc>
  <HLinks>
    <vt:vector size="72" baseType="variant">
      <vt:variant>
        <vt:i4>2031675</vt:i4>
      </vt:variant>
      <vt:variant>
        <vt:i4>68</vt:i4>
      </vt:variant>
      <vt:variant>
        <vt:i4>0</vt:i4>
      </vt:variant>
      <vt:variant>
        <vt:i4>5</vt:i4>
      </vt:variant>
      <vt:variant>
        <vt:lpwstr/>
      </vt:variant>
      <vt:variant>
        <vt:lpwstr>_Toc257578900</vt:lpwstr>
      </vt:variant>
      <vt:variant>
        <vt:i4>1441850</vt:i4>
      </vt:variant>
      <vt:variant>
        <vt:i4>62</vt:i4>
      </vt:variant>
      <vt:variant>
        <vt:i4>0</vt:i4>
      </vt:variant>
      <vt:variant>
        <vt:i4>5</vt:i4>
      </vt:variant>
      <vt:variant>
        <vt:lpwstr/>
      </vt:variant>
      <vt:variant>
        <vt:lpwstr>_Toc257578899</vt:lpwstr>
      </vt:variant>
      <vt:variant>
        <vt:i4>1441850</vt:i4>
      </vt:variant>
      <vt:variant>
        <vt:i4>56</vt:i4>
      </vt:variant>
      <vt:variant>
        <vt:i4>0</vt:i4>
      </vt:variant>
      <vt:variant>
        <vt:i4>5</vt:i4>
      </vt:variant>
      <vt:variant>
        <vt:lpwstr/>
      </vt:variant>
      <vt:variant>
        <vt:lpwstr>_Toc257578898</vt:lpwstr>
      </vt:variant>
      <vt:variant>
        <vt:i4>1441850</vt:i4>
      </vt:variant>
      <vt:variant>
        <vt:i4>50</vt:i4>
      </vt:variant>
      <vt:variant>
        <vt:i4>0</vt:i4>
      </vt:variant>
      <vt:variant>
        <vt:i4>5</vt:i4>
      </vt:variant>
      <vt:variant>
        <vt:lpwstr/>
      </vt:variant>
      <vt:variant>
        <vt:lpwstr>_Toc257578897</vt:lpwstr>
      </vt:variant>
      <vt:variant>
        <vt:i4>1441850</vt:i4>
      </vt:variant>
      <vt:variant>
        <vt:i4>44</vt:i4>
      </vt:variant>
      <vt:variant>
        <vt:i4>0</vt:i4>
      </vt:variant>
      <vt:variant>
        <vt:i4>5</vt:i4>
      </vt:variant>
      <vt:variant>
        <vt:lpwstr/>
      </vt:variant>
      <vt:variant>
        <vt:lpwstr>_Toc257578896</vt:lpwstr>
      </vt:variant>
      <vt:variant>
        <vt:i4>1441850</vt:i4>
      </vt:variant>
      <vt:variant>
        <vt:i4>38</vt:i4>
      </vt:variant>
      <vt:variant>
        <vt:i4>0</vt:i4>
      </vt:variant>
      <vt:variant>
        <vt:i4>5</vt:i4>
      </vt:variant>
      <vt:variant>
        <vt:lpwstr/>
      </vt:variant>
      <vt:variant>
        <vt:lpwstr>_Toc257578895</vt:lpwstr>
      </vt:variant>
      <vt:variant>
        <vt:i4>1441850</vt:i4>
      </vt:variant>
      <vt:variant>
        <vt:i4>32</vt:i4>
      </vt:variant>
      <vt:variant>
        <vt:i4>0</vt:i4>
      </vt:variant>
      <vt:variant>
        <vt:i4>5</vt:i4>
      </vt:variant>
      <vt:variant>
        <vt:lpwstr/>
      </vt:variant>
      <vt:variant>
        <vt:lpwstr>_Toc257578894</vt:lpwstr>
      </vt:variant>
      <vt:variant>
        <vt:i4>1441850</vt:i4>
      </vt:variant>
      <vt:variant>
        <vt:i4>26</vt:i4>
      </vt:variant>
      <vt:variant>
        <vt:i4>0</vt:i4>
      </vt:variant>
      <vt:variant>
        <vt:i4>5</vt:i4>
      </vt:variant>
      <vt:variant>
        <vt:lpwstr/>
      </vt:variant>
      <vt:variant>
        <vt:lpwstr>_Toc257578893</vt:lpwstr>
      </vt:variant>
      <vt:variant>
        <vt:i4>1441850</vt:i4>
      </vt:variant>
      <vt:variant>
        <vt:i4>20</vt:i4>
      </vt:variant>
      <vt:variant>
        <vt:i4>0</vt:i4>
      </vt:variant>
      <vt:variant>
        <vt:i4>5</vt:i4>
      </vt:variant>
      <vt:variant>
        <vt:lpwstr/>
      </vt:variant>
      <vt:variant>
        <vt:lpwstr>_Toc257578892</vt:lpwstr>
      </vt:variant>
      <vt:variant>
        <vt:i4>1441850</vt:i4>
      </vt:variant>
      <vt:variant>
        <vt:i4>14</vt:i4>
      </vt:variant>
      <vt:variant>
        <vt:i4>0</vt:i4>
      </vt:variant>
      <vt:variant>
        <vt:i4>5</vt:i4>
      </vt:variant>
      <vt:variant>
        <vt:lpwstr/>
      </vt:variant>
      <vt:variant>
        <vt:lpwstr>_Toc257578890</vt:lpwstr>
      </vt:variant>
      <vt:variant>
        <vt:i4>1507386</vt:i4>
      </vt:variant>
      <vt:variant>
        <vt:i4>8</vt:i4>
      </vt:variant>
      <vt:variant>
        <vt:i4>0</vt:i4>
      </vt:variant>
      <vt:variant>
        <vt:i4>5</vt:i4>
      </vt:variant>
      <vt:variant>
        <vt:lpwstr/>
      </vt:variant>
      <vt:variant>
        <vt:lpwstr>_Toc257578889</vt:lpwstr>
      </vt:variant>
      <vt:variant>
        <vt:i4>1507386</vt:i4>
      </vt:variant>
      <vt:variant>
        <vt:i4>2</vt:i4>
      </vt:variant>
      <vt:variant>
        <vt:i4>0</vt:i4>
      </vt:variant>
      <vt:variant>
        <vt:i4>5</vt:i4>
      </vt:variant>
      <vt:variant>
        <vt:lpwstr/>
      </vt:variant>
      <vt:variant>
        <vt:lpwstr>_Toc257578888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Ahmed Azizi</dc:creator>
  <cp:keywords/>
  <dc:description/>
  <cp:lastModifiedBy>Manal Al-Adawi</cp:lastModifiedBy>
  <cp:revision>6</cp:revision>
  <cp:lastPrinted>2016-11-22T07:10:00Z</cp:lastPrinted>
  <dcterms:created xsi:type="dcterms:W3CDTF">2018-08-08T06:05:00Z</dcterms:created>
  <dcterms:modified xsi:type="dcterms:W3CDTF">2018-10-03T04:18:00Z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13">
    <vt:lpwstr>OMAN</vt:lpwstr>
  </property>
  <property fmtid="{D5CDD505-2E9C-101B-9397-08002B2CF9AE}" pid="3" name="DMSLink.9">
    <vt:lpwstr>168216</vt:lpwstr>
  </property>
  <property fmtid="{D5CDD505-2E9C-101B-9397-08002B2CF9AE}" pid="4" name="DMSLink.10">
    <vt:lpwstr>2</vt:lpwstr>
  </property>
  <property fmtid="{D5CDD505-2E9C-101B-9397-08002B2CF9AE}" pid="5" name="DMSLink.7">
    <vt:lpwstr>Nawras Telecom - Interconnection Agreement - Annexure C5 - 26948.5 - Copy of V.1 - cleaned and inserted new amendments by SLA on 15 Feb (marked up)</vt:lpwstr>
  </property>
  <property fmtid="{D5CDD505-2E9C-101B-9397-08002B2CF9AE}" pid="6" name="DMSLink.3">
    <vt:lpwstr>BLANK</vt:lpwstr>
  </property>
  <property fmtid="{D5CDD505-2E9C-101B-9397-08002B2CF9AE}" pid="7" name="DMSLink.3&lt;DESCRIPTION&gt;">
    <vt:lpwstr>Blank Document</vt:lpwstr>
  </property>
  <property fmtid="{D5CDD505-2E9C-101B-9397-08002B2CF9AE}" pid="8" name="DMSLink.1">
    <vt:lpwstr>SLA</vt:lpwstr>
  </property>
  <property fmtid="{D5CDD505-2E9C-101B-9397-08002B2CF9AE}" pid="9" name="DMSLink.1&lt;DESCRIPTION&gt;">
    <vt:lpwstr>Sean Angle</vt:lpwstr>
  </property>
  <property fmtid="{D5CDD505-2E9C-101B-9397-08002B2CF9AE}" pid="10" name="DMSLink.6">
    <vt:lpwstr>WORD97</vt:lpwstr>
  </property>
  <property fmtid="{D5CDD505-2E9C-101B-9397-08002B2CF9AE}" pid="11" name="DMSLink.6&lt;DESCRIPTION&gt;">
    <vt:lpwstr>MS Word 97</vt:lpwstr>
  </property>
  <property fmtid="{D5CDD505-2E9C-101B-9397-08002B2CF9AE}" pid="12" name="DMSLink.15">
    <vt:lpwstr>26948</vt:lpwstr>
  </property>
  <property fmtid="{D5CDD505-2E9C-101B-9397-08002B2CF9AE}" pid="13" name="DMSLink.15&lt;DESCRIPTION&gt;">
    <vt:lpwstr>Nawras Telecom</vt:lpwstr>
  </property>
  <property fmtid="{D5CDD505-2E9C-101B-9397-08002B2CF9AE}" pid="14" name="DMSLink.16">
    <vt:lpwstr>5</vt:lpwstr>
  </property>
  <property fmtid="{D5CDD505-2E9C-101B-9397-08002B2CF9AE}" pid="15" name="DMSLink.16&lt;DESCRIPTION&gt;">
    <vt:lpwstr>Interconnection Agreements</vt:lpwstr>
  </property>
  <property fmtid="{D5CDD505-2E9C-101B-9397-08002B2CF9AE}" pid="16" name="DMSLink.Reference">
    <vt:lpwstr>OMAN 168216.2</vt:lpwstr>
  </property>
</Properties>
</file>